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D0FA" w14:textId="478C79B6" w:rsidR="00C0611E" w:rsidRPr="00F2124F" w:rsidRDefault="00FD6A5D" w:rsidP="00F2124F">
      <w:pPr>
        <w:pStyle w:val="Standard"/>
        <w:spacing w:after="57" w:line="360" w:lineRule="auto"/>
        <w:jc w:val="center"/>
        <w:rPr>
          <w:rFonts w:asciiTheme="minorHAnsi" w:eastAsia="Calibri" w:hAnsiTheme="minorHAnsi" w:cs="Calibri"/>
          <w:b/>
          <w:color w:val="auto"/>
          <w:sz w:val="40"/>
          <w:lang w:val="pl-PL"/>
        </w:rPr>
      </w:pPr>
      <w:r>
        <w:rPr>
          <w:rFonts w:asciiTheme="minorHAnsi" w:eastAsia="Calibri" w:hAnsiTheme="minorHAnsi" w:cs="Calibri"/>
          <w:b/>
          <w:color w:val="auto"/>
          <w:sz w:val="40"/>
          <w:lang w:val="pl-PL"/>
        </w:rPr>
        <w:t>Zapytanie ofertowe</w:t>
      </w:r>
      <w:r w:rsidR="00D345DD">
        <w:rPr>
          <w:rFonts w:asciiTheme="minorHAnsi" w:eastAsia="Calibri" w:hAnsiTheme="minorHAnsi" w:cs="Calibri"/>
          <w:b/>
          <w:color w:val="auto"/>
          <w:sz w:val="40"/>
          <w:lang w:val="pl-PL"/>
        </w:rPr>
        <w:t xml:space="preserve"> </w:t>
      </w:r>
    </w:p>
    <w:p w14:paraId="20ADA8A8" w14:textId="77777777" w:rsidR="005C262D" w:rsidRDefault="005C262D" w:rsidP="00A91C75">
      <w:pPr>
        <w:pStyle w:val="Standard"/>
        <w:spacing w:after="57" w:line="360" w:lineRule="auto"/>
        <w:jc w:val="both"/>
        <w:rPr>
          <w:rFonts w:asciiTheme="minorHAnsi" w:eastAsia="Calibri" w:hAnsiTheme="minorHAnsi" w:cs="Calibri"/>
          <w:color w:val="auto"/>
          <w:lang w:val="pl-PL"/>
        </w:rPr>
      </w:pPr>
    </w:p>
    <w:p w14:paraId="412C001C" w14:textId="77777777" w:rsidR="005C262D" w:rsidRPr="00B23332" w:rsidRDefault="00FD6A5D" w:rsidP="008008DC">
      <w:pPr>
        <w:pStyle w:val="StylSIWZv3"/>
        <w:numPr>
          <w:ilvl w:val="0"/>
          <w:numId w:val="6"/>
        </w:numPr>
        <w:spacing w:before="0" w:after="57" w:line="360" w:lineRule="auto"/>
        <w:jc w:val="left"/>
        <w:rPr>
          <w:rFonts w:asciiTheme="minorHAnsi" w:hAnsiTheme="minorHAnsi"/>
          <w:color w:val="auto"/>
          <w:lang w:val="pl-PL"/>
        </w:rPr>
      </w:pPr>
      <w:bookmarkStart w:id="0" w:name="_Ref303592567"/>
      <w:bookmarkStart w:id="1" w:name="_Ref302979981"/>
      <w:bookmarkStart w:id="2" w:name="_Toc176243899"/>
      <w:bookmarkStart w:id="3" w:name="_Toc108499774"/>
      <w:bookmarkEnd w:id="0"/>
      <w:bookmarkEnd w:id="1"/>
      <w:bookmarkEnd w:id="2"/>
      <w:bookmarkEnd w:id="3"/>
      <w:r w:rsidRPr="00B23332">
        <w:rPr>
          <w:rFonts w:asciiTheme="minorHAnsi" w:hAnsiTheme="minorHAnsi"/>
          <w:color w:val="auto"/>
          <w:lang w:val="pl-PL"/>
        </w:rPr>
        <w:t>Zamawiający</w:t>
      </w:r>
    </w:p>
    <w:p w14:paraId="500D0C29" w14:textId="6FB69369" w:rsidR="005C262D" w:rsidRPr="00B23332" w:rsidRDefault="00B23332" w:rsidP="00A91C75">
      <w:pPr>
        <w:pStyle w:val="Akapitzlist"/>
        <w:numPr>
          <w:ilvl w:val="1"/>
          <w:numId w:val="1"/>
        </w:numPr>
        <w:spacing w:after="57" w:line="360" w:lineRule="auto"/>
        <w:ind w:left="680"/>
        <w:rPr>
          <w:rFonts w:asciiTheme="minorHAnsi" w:hAnsiTheme="minorHAnsi"/>
          <w:color w:val="auto"/>
          <w:sz w:val="24"/>
          <w:szCs w:val="24"/>
          <w:lang w:val="pl-PL"/>
        </w:rPr>
      </w:pPr>
      <w:r>
        <w:rPr>
          <w:rFonts w:asciiTheme="minorHAnsi" w:hAnsiTheme="minorHAnsi"/>
          <w:color w:val="auto"/>
          <w:sz w:val="24"/>
          <w:szCs w:val="24"/>
          <w:lang w:val="pl-PL"/>
        </w:rPr>
        <w:t>Dane Zamawiającego</w:t>
      </w:r>
      <w:r w:rsidR="00FD6A5D" w:rsidRPr="00B23332">
        <w:rPr>
          <w:rFonts w:asciiTheme="minorHAnsi" w:hAnsiTheme="minorHAnsi"/>
          <w:color w:val="auto"/>
          <w:sz w:val="24"/>
          <w:szCs w:val="24"/>
          <w:lang w:val="pl-PL"/>
        </w:rPr>
        <w:t>:</w:t>
      </w:r>
    </w:p>
    <w:p w14:paraId="417ED1A2" w14:textId="51D021F5" w:rsidR="00D345DD" w:rsidRPr="00520274" w:rsidRDefault="00B23332" w:rsidP="00A91C75">
      <w:pPr>
        <w:pStyle w:val="Akapitzlist"/>
        <w:spacing w:after="57" w:line="360" w:lineRule="auto"/>
        <w:ind w:left="680"/>
        <w:rPr>
          <w:color w:val="auto"/>
          <w:sz w:val="24"/>
          <w:szCs w:val="24"/>
          <w:lang w:val="en-GB"/>
        </w:rPr>
      </w:pPr>
      <w:bookmarkStart w:id="4" w:name="_Hlk518891079"/>
      <w:r w:rsidRPr="00520274">
        <w:rPr>
          <w:color w:val="auto"/>
          <w:sz w:val="24"/>
          <w:szCs w:val="24"/>
          <w:lang w:val="en-GB"/>
        </w:rPr>
        <w:t xml:space="preserve">Smart Vegetables Innovations sp. z </w:t>
      </w:r>
      <w:proofErr w:type="spellStart"/>
      <w:r w:rsidRPr="00520274">
        <w:rPr>
          <w:color w:val="auto"/>
          <w:sz w:val="24"/>
          <w:szCs w:val="24"/>
          <w:lang w:val="en-GB"/>
        </w:rPr>
        <w:t>o.o.</w:t>
      </w:r>
      <w:proofErr w:type="spellEnd"/>
    </w:p>
    <w:bookmarkEnd w:id="4"/>
    <w:p w14:paraId="75532516" w14:textId="77777777" w:rsidR="00A94B40" w:rsidRDefault="00B23332" w:rsidP="00326EBF">
      <w:pPr>
        <w:pStyle w:val="Akapitzlist"/>
        <w:spacing w:after="57" w:line="360" w:lineRule="auto"/>
        <w:ind w:left="68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Zduno</w:t>
      </w:r>
      <w:r w:rsidR="00326EBF">
        <w:rPr>
          <w:color w:val="auto"/>
          <w:sz w:val="24"/>
          <w:szCs w:val="24"/>
          <w:lang w:val="pl-PL"/>
        </w:rPr>
        <w:t>w</w:t>
      </w:r>
      <w:r>
        <w:rPr>
          <w:color w:val="auto"/>
          <w:sz w:val="24"/>
          <w:szCs w:val="24"/>
          <w:lang w:val="pl-PL"/>
        </w:rPr>
        <w:t>o 48</w:t>
      </w:r>
    </w:p>
    <w:p w14:paraId="1F986081" w14:textId="51D91915" w:rsidR="005C262D" w:rsidRPr="00326EBF" w:rsidRDefault="00A94B40" w:rsidP="00326EBF">
      <w:pPr>
        <w:pStyle w:val="Akapitzlist"/>
        <w:spacing w:after="57" w:line="360" w:lineRule="auto"/>
        <w:ind w:left="68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09-142 Załuski</w:t>
      </w:r>
      <w:r w:rsidR="00B23332" w:rsidRPr="00326EBF">
        <w:rPr>
          <w:color w:val="auto"/>
          <w:sz w:val="24"/>
          <w:szCs w:val="24"/>
          <w:lang w:val="pl-PL"/>
        </w:rPr>
        <w:t xml:space="preserve"> </w:t>
      </w:r>
    </w:p>
    <w:p w14:paraId="5621F424" w14:textId="38D2E9D0" w:rsidR="00D345DD" w:rsidRPr="00B04E25" w:rsidRDefault="00FD6A5D" w:rsidP="00A91C75">
      <w:pPr>
        <w:pStyle w:val="Akapitzlist"/>
        <w:numPr>
          <w:ilvl w:val="1"/>
          <w:numId w:val="1"/>
        </w:numPr>
        <w:spacing w:after="57" w:line="360" w:lineRule="auto"/>
        <w:ind w:left="680"/>
        <w:rPr>
          <w:rFonts w:asciiTheme="minorHAnsi" w:hAnsiTheme="minorHAnsi"/>
          <w:color w:val="auto"/>
          <w:sz w:val="24"/>
          <w:szCs w:val="24"/>
          <w:lang w:val="pl-PL"/>
        </w:rPr>
      </w:pPr>
      <w:r w:rsidRPr="00B04E25">
        <w:rPr>
          <w:rFonts w:asciiTheme="minorHAnsi" w:hAnsiTheme="minorHAnsi"/>
          <w:color w:val="auto"/>
          <w:sz w:val="24"/>
          <w:szCs w:val="24"/>
          <w:lang w:val="pl-PL"/>
        </w:rPr>
        <w:t xml:space="preserve">Osobą do kontaktu w sprawach związanych z zapytaniem jest </w:t>
      </w:r>
      <w:r w:rsidR="00F32AD1">
        <w:rPr>
          <w:rFonts w:asciiTheme="minorHAnsi" w:hAnsiTheme="minorHAnsi"/>
          <w:color w:val="auto"/>
          <w:sz w:val="24"/>
          <w:szCs w:val="24"/>
          <w:lang w:val="pl-PL"/>
        </w:rPr>
        <w:t>Tomasz Kleiber</w:t>
      </w:r>
      <w:r w:rsidR="00E05108">
        <w:rPr>
          <w:rFonts w:asciiTheme="minorHAnsi" w:hAnsiTheme="minorHAnsi"/>
          <w:color w:val="auto"/>
          <w:sz w:val="24"/>
          <w:szCs w:val="24"/>
          <w:lang w:val="pl-PL"/>
        </w:rPr>
        <w:t>,</w:t>
      </w:r>
      <w:r w:rsidR="00D345DD" w:rsidRPr="00B04E25"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</w:p>
    <w:p w14:paraId="11F200E3" w14:textId="188EF7DA" w:rsidR="005C262D" w:rsidRPr="00331E00" w:rsidRDefault="00FD6A5D" w:rsidP="00A91C75">
      <w:pPr>
        <w:pStyle w:val="Akapitzlist"/>
        <w:spacing w:after="57" w:line="360" w:lineRule="auto"/>
        <w:ind w:left="680"/>
        <w:rPr>
          <w:rFonts w:asciiTheme="minorHAnsi" w:hAnsiTheme="minorHAnsi"/>
          <w:color w:val="auto"/>
          <w:sz w:val="24"/>
          <w:szCs w:val="24"/>
        </w:rPr>
      </w:pPr>
      <w:r w:rsidRPr="00331E00">
        <w:rPr>
          <w:rFonts w:asciiTheme="minorHAnsi" w:hAnsiTheme="minorHAnsi"/>
          <w:color w:val="auto"/>
          <w:sz w:val="24"/>
          <w:szCs w:val="24"/>
        </w:rPr>
        <w:t xml:space="preserve">tel. </w:t>
      </w:r>
      <w:r w:rsidR="00B04E25" w:rsidRPr="00331E00">
        <w:rPr>
          <w:rFonts w:asciiTheme="minorHAnsi" w:hAnsiTheme="minorHAnsi"/>
          <w:color w:val="auto"/>
          <w:sz w:val="24"/>
          <w:szCs w:val="24"/>
        </w:rPr>
        <w:t>+48</w:t>
      </w:r>
      <w:r w:rsidR="00F05F45">
        <w:rPr>
          <w:rFonts w:asciiTheme="minorHAnsi" w:hAnsiTheme="minorHAnsi"/>
          <w:color w:val="auto"/>
          <w:sz w:val="24"/>
          <w:szCs w:val="24"/>
        </w:rPr>
        <w:t> 508 235 722</w:t>
      </w:r>
      <w:r w:rsidR="00EB290B" w:rsidRPr="00331E00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C47FD8" w:rsidRPr="00C94837">
        <w:rPr>
          <w:rFonts w:asciiTheme="minorHAnsi" w:hAnsiTheme="minorHAnsi"/>
          <w:color w:val="auto"/>
          <w:sz w:val="24"/>
          <w:szCs w:val="24"/>
          <w:lang w:val="pl-PL"/>
        </w:rPr>
        <w:t>kleibertomasz@gmail.com</w:t>
      </w:r>
      <w:proofErr w:type="spellEnd"/>
    </w:p>
    <w:p w14:paraId="0C18CD99" w14:textId="77777777" w:rsidR="005C262D" w:rsidRPr="00331E00" w:rsidRDefault="005C262D" w:rsidP="00A91C75">
      <w:pPr>
        <w:pStyle w:val="Standard"/>
        <w:spacing w:after="57" w:line="360" w:lineRule="auto"/>
        <w:rPr>
          <w:rFonts w:asciiTheme="minorHAnsi" w:eastAsia="Calibri" w:hAnsiTheme="minorHAnsi" w:cs="Calibri"/>
          <w:color w:val="auto"/>
          <w:highlight w:val="yellow"/>
        </w:rPr>
      </w:pPr>
    </w:p>
    <w:p w14:paraId="3E24E763" w14:textId="57C874A6" w:rsidR="00212599" w:rsidRPr="00911780" w:rsidRDefault="00FD6A5D" w:rsidP="00911780">
      <w:pPr>
        <w:pStyle w:val="StylSIWZv3"/>
        <w:numPr>
          <w:ilvl w:val="0"/>
          <w:numId w:val="6"/>
        </w:numPr>
        <w:spacing w:before="0" w:after="57" w:line="360" w:lineRule="auto"/>
        <w:jc w:val="left"/>
        <w:rPr>
          <w:rFonts w:asciiTheme="minorHAnsi" w:hAnsiTheme="minorHAnsi"/>
          <w:color w:val="auto"/>
          <w:lang w:val="pl-PL"/>
        </w:rPr>
      </w:pPr>
      <w:r w:rsidRPr="008A7B0A">
        <w:rPr>
          <w:rFonts w:asciiTheme="minorHAnsi" w:hAnsiTheme="minorHAnsi"/>
          <w:color w:val="auto"/>
          <w:lang w:val="pl-PL"/>
        </w:rPr>
        <w:t>Przedmiot i termin realizacji zamówienia</w:t>
      </w:r>
    </w:p>
    <w:p w14:paraId="79666AC8" w14:textId="098F8D11" w:rsidR="0043376B" w:rsidRPr="0043376B" w:rsidRDefault="006641BC" w:rsidP="0043376B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Przedmiotem zamówienia </w:t>
      </w:r>
      <w:r w:rsidR="00081F8B" w:rsidRPr="0043376B">
        <w:rPr>
          <w:rFonts w:asciiTheme="minorHAnsi" w:hAnsiTheme="minorHAnsi"/>
          <w:color w:val="auto"/>
          <w:sz w:val="24"/>
          <w:szCs w:val="24"/>
          <w:lang w:val="pl-PL"/>
        </w:rPr>
        <w:t>jest usługa badawcza polegająca na przeprowadzeniu analiz chemicznych wód, pożywek, podłoży oraz roślin.</w:t>
      </w:r>
      <w:r w:rsidR="00CD2D65"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 Analizy będę realizowane w okresie od kwietnia 2024 do </w:t>
      </w:r>
      <w:r w:rsidR="00632336">
        <w:rPr>
          <w:rFonts w:asciiTheme="minorHAnsi" w:hAnsiTheme="minorHAnsi"/>
          <w:color w:val="auto"/>
          <w:sz w:val="24"/>
          <w:szCs w:val="24"/>
          <w:lang w:val="pl-PL"/>
        </w:rPr>
        <w:t xml:space="preserve">grudnia </w:t>
      </w:r>
      <w:r w:rsidR="00CD2D65"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2027, w ramach 4 zadań realizowanych w ramach projektu </w:t>
      </w:r>
      <w:r w:rsidR="005B7D72" w:rsidRPr="0043376B">
        <w:rPr>
          <w:rFonts w:asciiTheme="minorHAnsi" w:hAnsiTheme="minorHAnsi" w:cstheme="minorHAnsi"/>
          <w:sz w:val="24"/>
          <w:szCs w:val="24"/>
          <w:lang w:val="pl-PL"/>
        </w:rPr>
        <w:t xml:space="preserve">pt. </w:t>
      </w:r>
      <w:r w:rsidR="005B7D72" w:rsidRPr="0043376B">
        <w:rPr>
          <w:rFonts w:asciiTheme="minorHAnsi" w:hAnsiTheme="minorHAnsi" w:cstheme="minorHAnsi"/>
          <w:b/>
          <w:bCs/>
          <w:sz w:val="24"/>
          <w:szCs w:val="24"/>
          <w:lang w:val="pl-PL"/>
        </w:rPr>
        <w:t>„Opracowanie innowacyjnej technologii podwyższania zawartości związków bioaktywnych (antyoksydantów) w sałatach, bazującej na mikroorganizmach i nawożeniu organicznym"</w:t>
      </w:r>
      <w:r w:rsidR="006C3DDF" w:rsidRPr="004337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</w:p>
    <w:p w14:paraId="646A2BDE" w14:textId="0138C190" w:rsidR="0043376B" w:rsidRPr="0043376B" w:rsidRDefault="006C3DDF" w:rsidP="0043376B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>Szac</w:t>
      </w:r>
      <w:r w:rsidR="005E61D5" w:rsidRPr="0043376B">
        <w:rPr>
          <w:rFonts w:asciiTheme="minorHAnsi" w:hAnsiTheme="minorHAnsi"/>
          <w:color w:val="auto"/>
          <w:sz w:val="24"/>
          <w:szCs w:val="24"/>
          <w:lang w:val="pl-PL"/>
        </w:rPr>
        <w:t>uje się, że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 r</w:t>
      </w:r>
      <w:r w:rsidR="005B7D72"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ozkład </w:t>
      </w:r>
      <w:r w:rsidR="005E61D5"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opisanych poniżej </w:t>
      </w:r>
      <w:r w:rsidR="005B7D72" w:rsidRPr="0043376B">
        <w:rPr>
          <w:rFonts w:asciiTheme="minorHAnsi" w:hAnsiTheme="minorHAnsi"/>
          <w:color w:val="auto"/>
          <w:sz w:val="24"/>
          <w:szCs w:val="24"/>
          <w:lang w:val="pl-PL"/>
        </w:rPr>
        <w:t>analiz będzie następujący w latach</w:t>
      </w:r>
      <w:r w:rsidR="005E61D5"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 realizacji zamówienia</w:t>
      </w:r>
      <w:r w:rsidR="005B7D72"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: </w:t>
      </w:r>
    </w:p>
    <w:p w14:paraId="32C9C086" w14:textId="2E4D3EAD" w:rsidR="0043376B" w:rsidRPr="0043376B" w:rsidRDefault="0043376B" w:rsidP="0043376B">
      <w:pPr>
        <w:pStyle w:val="Akapitzlist"/>
        <w:spacing w:after="120" w:line="360" w:lineRule="auto"/>
        <w:ind w:left="737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Rok 2024 – ok. 35% analiz wskazanych w przedmiocie zamówienia, </w:t>
      </w:r>
    </w:p>
    <w:p w14:paraId="00EBB4F7" w14:textId="77777777" w:rsidR="0043376B" w:rsidRPr="0043376B" w:rsidRDefault="0043376B" w:rsidP="0043376B">
      <w:pPr>
        <w:pStyle w:val="Akapitzlist"/>
        <w:spacing w:after="120" w:line="360" w:lineRule="auto"/>
        <w:ind w:left="737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Rok 2025 – ok. 25% analiz wskazanych w przedmiocie zamówienia, </w:t>
      </w:r>
    </w:p>
    <w:p w14:paraId="6D8A2ADD" w14:textId="77777777" w:rsidR="0043376B" w:rsidRPr="0043376B" w:rsidRDefault="0043376B" w:rsidP="0043376B">
      <w:pPr>
        <w:pStyle w:val="Akapitzlist"/>
        <w:spacing w:after="120" w:line="360" w:lineRule="auto"/>
        <w:ind w:left="737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>Rok 2026 – ok. 25% analiz wskazanych w przedmiocie zamówienia</w:t>
      </w:r>
    </w:p>
    <w:p w14:paraId="689B56E5" w14:textId="0036C26A" w:rsidR="0043376B" w:rsidRPr="0043376B" w:rsidRDefault="0043376B" w:rsidP="0043376B">
      <w:pPr>
        <w:pStyle w:val="Akapitzlist"/>
        <w:spacing w:after="120" w:line="360" w:lineRule="auto"/>
        <w:ind w:left="737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Rok 2027 – ok. 15% analiz wskazanych w przedmiocie zamówienia. </w:t>
      </w:r>
    </w:p>
    <w:p w14:paraId="74F05FCA" w14:textId="41F6FF22" w:rsidR="00D37181" w:rsidRDefault="003F09BA" w:rsidP="00D37181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43376B">
        <w:rPr>
          <w:rFonts w:asciiTheme="minorHAnsi" w:hAnsiTheme="minorHAnsi"/>
          <w:b/>
          <w:bCs/>
          <w:color w:val="auto"/>
          <w:sz w:val="24"/>
          <w:szCs w:val="24"/>
          <w:lang w:val="pl-PL"/>
        </w:rPr>
        <w:t>Usługa badawcza obejmuje przeprowadzenie badań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: </w:t>
      </w:r>
    </w:p>
    <w:p w14:paraId="640A712E" w14:textId="443B8F48" w:rsidR="00D37181" w:rsidRPr="0043376B" w:rsidRDefault="00D37181" w:rsidP="00D37181">
      <w:pPr>
        <w:pStyle w:val="Akapitzlist"/>
        <w:spacing w:after="120" w:line="360" w:lineRule="auto"/>
        <w:ind w:left="743"/>
        <w:rPr>
          <w:rFonts w:asciiTheme="minorHAnsi" w:hAnsiTheme="minorHAnsi"/>
          <w:color w:val="auto"/>
          <w:sz w:val="24"/>
          <w:szCs w:val="24"/>
          <w:lang w:val="pl-PL"/>
        </w:rPr>
      </w:pPr>
      <w:r w:rsidRPr="008543F0">
        <w:rPr>
          <w:rFonts w:asciiTheme="minorHAnsi" w:hAnsiTheme="minorHAnsi"/>
          <w:b/>
          <w:bCs/>
          <w:color w:val="auto"/>
          <w:sz w:val="24"/>
          <w:szCs w:val="24"/>
          <w:lang w:val="pl-PL"/>
        </w:rPr>
        <w:t>1) wody/pożywek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 (bezpośrednio w roztworach) na zawartość makroskładników (N-NH</w:t>
      </w:r>
      <w:r w:rsidRPr="005D68BE">
        <w:rPr>
          <w:rFonts w:asciiTheme="minorHAnsi" w:hAnsiTheme="minorHAnsi"/>
          <w:color w:val="auto"/>
          <w:sz w:val="24"/>
          <w:szCs w:val="24"/>
          <w:vertAlign w:val="subscript"/>
          <w:lang w:val="pl-PL"/>
        </w:rPr>
        <w:t>4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>, N-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NO</w:t>
      </w:r>
      <w:r w:rsidRPr="005D68BE">
        <w:rPr>
          <w:rFonts w:asciiTheme="minorHAnsi" w:hAnsiTheme="minorHAnsi"/>
          <w:color w:val="auto"/>
          <w:sz w:val="24"/>
          <w:szCs w:val="24"/>
          <w:vertAlign w:val="subscript"/>
          <w:lang w:val="pl-PL"/>
        </w:rPr>
        <w:t>3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, P, K, Ca, Mg, S), mikroskładników (Fe, Mn, Zn, Cu, B, Cl), sodu, oraz </w:t>
      </w:r>
      <w:proofErr w:type="spellStart"/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>pH</w:t>
      </w:r>
      <w:proofErr w:type="spellEnd"/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 xml:space="preserve"> i EC (zasolenia) (2</w:t>
      </w:r>
      <w:r w:rsidR="00632336">
        <w:rPr>
          <w:rFonts w:asciiTheme="minorHAnsi" w:hAnsiTheme="minorHAnsi"/>
          <w:color w:val="auto"/>
          <w:sz w:val="24"/>
          <w:szCs w:val="24"/>
          <w:lang w:val="pl-PL"/>
        </w:rPr>
        <w:t>5</w:t>
      </w:r>
      <w:r w:rsidRPr="0043376B">
        <w:rPr>
          <w:rFonts w:asciiTheme="minorHAnsi" w:hAnsiTheme="minorHAnsi"/>
          <w:color w:val="auto"/>
          <w:sz w:val="24"/>
          <w:szCs w:val="24"/>
          <w:lang w:val="pl-PL"/>
        </w:rPr>
        <w:t>0 oznaczeń), w tym w 30 próbkach oznaczenie zawartości metali ciężkich (Cd, Pb)</w:t>
      </w:r>
    </w:p>
    <w:p w14:paraId="7FA4EACB" w14:textId="77777777" w:rsidR="00D37181" w:rsidRPr="0025412E" w:rsidRDefault="00D37181" w:rsidP="00D37181">
      <w:pPr>
        <w:pStyle w:val="Akapitzlist"/>
        <w:spacing w:after="120" w:line="360" w:lineRule="auto"/>
        <w:ind w:left="743"/>
        <w:rPr>
          <w:rFonts w:asciiTheme="minorHAnsi" w:hAnsiTheme="minorHAnsi"/>
          <w:color w:val="auto"/>
          <w:sz w:val="24"/>
          <w:szCs w:val="24"/>
          <w:lang w:val="pl-PL"/>
        </w:rPr>
      </w:pPr>
      <w:r w:rsidRPr="008543F0">
        <w:rPr>
          <w:rFonts w:asciiTheme="minorHAnsi" w:hAnsiTheme="minorHAnsi"/>
          <w:b/>
          <w:bCs/>
          <w:color w:val="auto"/>
          <w:sz w:val="24"/>
          <w:szCs w:val="24"/>
          <w:lang w:val="pl-PL"/>
        </w:rPr>
        <w:t>2) podłoży metodą uniwersalną</w:t>
      </w:r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 xml:space="preserve"> (synonim met. ogrodnicza, wg Nowosielskiego; ekstrakcja w kwasie octowym), na zawartość makroskładników (N-NH</w:t>
      </w:r>
      <w:r w:rsidRPr="005D68BE">
        <w:rPr>
          <w:rFonts w:asciiTheme="minorHAnsi" w:hAnsiTheme="minorHAnsi"/>
          <w:color w:val="auto"/>
          <w:sz w:val="24"/>
          <w:szCs w:val="24"/>
          <w:vertAlign w:val="subscript"/>
          <w:lang w:val="pl-PL"/>
        </w:rPr>
        <w:t>4</w:t>
      </w:r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>, N-NO</w:t>
      </w:r>
      <w:r w:rsidRPr="005D68BE">
        <w:rPr>
          <w:rFonts w:asciiTheme="minorHAnsi" w:hAnsiTheme="minorHAnsi"/>
          <w:color w:val="auto"/>
          <w:sz w:val="24"/>
          <w:szCs w:val="24"/>
          <w:vertAlign w:val="subscript"/>
          <w:lang w:val="pl-PL"/>
        </w:rPr>
        <w:t>3</w:t>
      </w:r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 xml:space="preserve">, P, K, Ca, Mg, S), mikroskładników (Fe, Mn, Zn, Cu, B, Cl), sodu, </w:t>
      </w:r>
      <w:proofErr w:type="spellStart"/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>pH</w:t>
      </w:r>
      <w:proofErr w:type="spellEnd"/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 xml:space="preserve"> i EC (zasolenie) - (16 oznaczeń),</w:t>
      </w:r>
    </w:p>
    <w:p w14:paraId="74D05BF6" w14:textId="255DD643" w:rsidR="00D37181" w:rsidRPr="0025507A" w:rsidRDefault="00D37181" w:rsidP="00D37181">
      <w:pPr>
        <w:pStyle w:val="Akapitzlist"/>
        <w:spacing w:after="120" w:line="360" w:lineRule="auto"/>
        <w:ind w:left="743"/>
        <w:rPr>
          <w:rFonts w:asciiTheme="minorHAnsi" w:hAnsiTheme="minorHAnsi"/>
          <w:color w:val="auto"/>
          <w:sz w:val="24"/>
          <w:szCs w:val="24"/>
          <w:lang w:val="pl-PL"/>
        </w:rPr>
      </w:pPr>
      <w:r w:rsidRPr="008543F0">
        <w:rPr>
          <w:rFonts w:asciiTheme="minorHAnsi" w:hAnsiTheme="minorHAnsi"/>
          <w:b/>
          <w:bCs/>
          <w:color w:val="auto"/>
          <w:sz w:val="24"/>
          <w:szCs w:val="24"/>
          <w:lang w:val="pl-PL"/>
        </w:rPr>
        <w:t>3) roślin</w:t>
      </w:r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 xml:space="preserve"> – form ogólnych, po uprzedniej mineralizacji: makroskładników (N, P, K, Ca, Mg, S), mikroskładników (Fe, Mn, Zn, Cu, B, Cl), sodu, (1</w:t>
      </w:r>
      <w:r w:rsidR="00632336">
        <w:rPr>
          <w:rFonts w:asciiTheme="minorHAnsi" w:hAnsiTheme="minorHAnsi"/>
          <w:color w:val="auto"/>
          <w:sz w:val="24"/>
          <w:szCs w:val="24"/>
          <w:lang w:val="pl-PL"/>
        </w:rPr>
        <w:t>2</w:t>
      </w:r>
      <w:r w:rsidRPr="00A54AD4">
        <w:rPr>
          <w:rFonts w:asciiTheme="minorHAnsi" w:hAnsiTheme="minorHAnsi"/>
          <w:color w:val="auto"/>
          <w:sz w:val="24"/>
          <w:szCs w:val="24"/>
          <w:lang w:val="pl-PL"/>
        </w:rPr>
        <w:t xml:space="preserve">0 oznaczeń), w tym w 30 próbkach </w:t>
      </w:r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>oznaczenie metali ciężkich (Cd i Pb).</w:t>
      </w:r>
    </w:p>
    <w:p w14:paraId="2FCC7A6D" w14:textId="603F0FDF" w:rsidR="00D37181" w:rsidRPr="0025507A" w:rsidRDefault="00D37181" w:rsidP="00D37181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 xml:space="preserve">Powyższe liczby oznaczeń dla każdej grupy materiału są podane jedynie w celu przygotowania oferty cenowej oraz przedstawienia najbardziej prawdopodobnej wielkości zamówienia. Rzeczywista liczba oznaczeń poszczególnych grup materiałów może ulec zmianie co do ilości wskazanych powyżej i będzie wynikać z faktycznych potrzeb merytorycznych jakie wyłonią się w przyszłości na podstawie wyników wykonywanych badań projektu. Ilości przedstawione powyżej zostały rzetelnie oszacowane przez Zamawiającego w oparciu o aktualna wiedzę. Liczby analizy będą wykonane do zaoferowanej kwoty, która zostanie przeniesiona do umowy z wybranym </w:t>
      </w:r>
      <w:r w:rsidR="006062C2" w:rsidRPr="0025507A">
        <w:rPr>
          <w:rFonts w:asciiTheme="minorHAnsi" w:hAnsiTheme="minorHAnsi"/>
          <w:color w:val="auto"/>
          <w:sz w:val="24"/>
          <w:szCs w:val="24"/>
          <w:lang w:val="pl-PL"/>
        </w:rPr>
        <w:t>Oferentem.</w:t>
      </w:r>
    </w:p>
    <w:p w14:paraId="57A85B8F" w14:textId="61D11556" w:rsidR="006062C2" w:rsidRPr="0025507A" w:rsidRDefault="00617ACA" w:rsidP="00D37181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 xml:space="preserve">Wyniki analiz chemicznych będą dostarczone elektronicznie (plik w formacie edytowalnym </w:t>
      </w:r>
      <w:r w:rsidR="00537BDA" w:rsidRPr="0025507A">
        <w:rPr>
          <w:rFonts w:asciiTheme="minorHAnsi" w:hAnsiTheme="minorHAnsi"/>
          <w:color w:val="auto"/>
          <w:sz w:val="24"/>
          <w:szCs w:val="24"/>
          <w:lang w:val="pl-PL"/>
        </w:rPr>
        <w:t>.</w:t>
      </w:r>
      <w:proofErr w:type="spellStart"/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>doc</w:t>
      </w:r>
      <w:proofErr w:type="spellEnd"/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 xml:space="preserve"> lub </w:t>
      </w:r>
      <w:r w:rsidR="00537BDA" w:rsidRPr="0025507A">
        <w:rPr>
          <w:rFonts w:asciiTheme="minorHAnsi" w:hAnsiTheme="minorHAnsi"/>
          <w:color w:val="auto"/>
          <w:sz w:val="24"/>
          <w:szCs w:val="24"/>
          <w:lang w:val="pl-PL"/>
        </w:rPr>
        <w:t>.</w:t>
      </w:r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>xls) oraz w formie</w:t>
      </w:r>
      <w:r w:rsidR="0079100A" w:rsidRPr="0025507A">
        <w:rPr>
          <w:rFonts w:asciiTheme="minorHAnsi" w:hAnsiTheme="minorHAnsi"/>
          <w:color w:val="auto"/>
          <w:sz w:val="24"/>
          <w:szCs w:val="24"/>
          <w:lang w:val="pl-PL"/>
        </w:rPr>
        <w:t xml:space="preserve"> dokumentacyjnej (</w:t>
      </w:r>
      <w:r w:rsidR="00C569F9" w:rsidRPr="0025507A">
        <w:rPr>
          <w:rFonts w:asciiTheme="minorHAnsi" w:hAnsiTheme="minorHAnsi"/>
          <w:color w:val="auto"/>
          <w:sz w:val="24"/>
          <w:szCs w:val="24"/>
          <w:lang w:val="pl-PL"/>
        </w:rPr>
        <w:t>forma papierowa z odręcznymi podpisami lub forma elektroniczna potwierdzona</w:t>
      </w:r>
      <w:r w:rsidR="003D23E0" w:rsidRPr="0025507A">
        <w:rPr>
          <w:rFonts w:asciiTheme="minorHAnsi" w:hAnsiTheme="minorHAnsi"/>
          <w:color w:val="auto"/>
          <w:sz w:val="24"/>
          <w:szCs w:val="24"/>
          <w:lang w:val="pl-PL"/>
        </w:rPr>
        <w:t xml:space="preserve"> elektronicznym podpisem kwalifikowalnym)</w:t>
      </w:r>
      <w:r w:rsidRPr="0025507A">
        <w:rPr>
          <w:rFonts w:asciiTheme="minorHAnsi" w:hAnsiTheme="minorHAnsi"/>
          <w:color w:val="auto"/>
          <w:sz w:val="24"/>
          <w:szCs w:val="24"/>
          <w:lang w:val="pl-PL"/>
        </w:rPr>
        <w:t>.</w:t>
      </w:r>
    </w:p>
    <w:p w14:paraId="572D3101" w14:textId="0903B04A" w:rsidR="00FC7097" w:rsidRDefault="00EE3209" w:rsidP="00FC7097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105202">
        <w:rPr>
          <w:rFonts w:asciiTheme="minorHAnsi" w:hAnsiTheme="minorHAnsi"/>
          <w:color w:val="auto"/>
          <w:sz w:val="24"/>
          <w:szCs w:val="24"/>
          <w:lang w:val="pl-PL"/>
        </w:rPr>
        <w:t>Wy</w:t>
      </w:r>
      <w:r w:rsidR="001D7987" w:rsidRPr="00105202">
        <w:rPr>
          <w:rFonts w:asciiTheme="minorHAnsi" w:hAnsiTheme="minorHAnsi"/>
          <w:color w:val="auto"/>
          <w:sz w:val="24"/>
          <w:szCs w:val="24"/>
          <w:lang w:val="pl-PL"/>
        </w:rPr>
        <w:t>brany Oferent</w:t>
      </w:r>
      <w:r w:rsidR="00617ACA" w:rsidRPr="00105202">
        <w:rPr>
          <w:rFonts w:asciiTheme="minorHAnsi" w:hAnsiTheme="minorHAnsi"/>
          <w:color w:val="auto"/>
          <w:sz w:val="24"/>
          <w:szCs w:val="24"/>
          <w:lang w:val="pl-PL"/>
        </w:rPr>
        <w:t xml:space="preserve"> dostarczy ponadto Zamawiającemu metodyki</w:t>
      </w:r>
      <w:r w:rsidR="00AE5931" w:rsidRPr="00105202"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  <w:r w:rsidR="00617ACA" w:rsidRPr="00105202">
        <w:rPr>
          <w:rFonts w:asciiTheme="minorHAnsi" w:hAnsiTheme="minorHAnsi"/>
          <w:color w:val="auto"/>
          <w:sz w:val="24"/>
          <w:szCs w:val="24"/>
          <w:lang w:val="pl-PL"/>
        </w:rPr>
        <w:t>przeprowadzonych analiz chemicznych</w:t>
      </w:r>
      <w:r w:rsidR="000459B7" w:rsidRPr="00105202">
        <w:rPr>
          <w:rFonts w:asciiTheme="minorHAnsi" w:hAnsiTheme="minorHAnsi"/>
          <w:color w:val="auto"/>
          <w:sz w:val="24"/>
          <w:szCs w:val="24"/>
          <w:lang w:val="pl-PL"/>
        </w:rPr>
        <w:t>, któr</w:t>
      </w:r>
      <w:r w:rsidR="001332F3" w:rsidRPr="00105202">
        <w:rPr>
          <w:rFonts w:asciiTheme="minorHAnsi" w:hAnsiTheme="minorHAnsi"/>
          <w:color w:val="auto"/>
          <w:sz w:val="24"/>
          <w:szCs w:val="24"/>
          <w:lang w:val="pl-PL"/>
        </w:rPr>
        <w:t>ych Zamawiający będzie potrzebował do</w:t>
      </w:r>
      <w:r w:rsidR="00FC7097" w:rsidRPr="00105202">
        <w:rPr>
          <w:rFonts w:asciiTheme="minorHAnsi" w:hAnsiTheme="minorHAnsi"/>
          <w:color w:val="auto"/>
          <w:sz w:val="24"/>
          <w:szCs w:val="24"/>
          <w:lang w:val="pl-PL"/>
        </w:rPr>
        <w:t xml:space="preserve"> przyszłych</w:t>
      </w:r>
      <w:r w:rsidR="001332F3" w:rsidRPr="00105202">
        <w:rPr>
          <w:rFonts w:asciiTheme="minorHAnsi" w:hAnsiTheme="minorHAnsi"/>
          <w:color w:val="auto"/>
          <w:sz w:val="24"/>
          <w:szCs w:val="24"/>
          <w:lang w:val="pl-PL"/>
        </w:rPr>
        <w:t xml:space="preserve"> publikacji</w:t>
      </w:r>
      <w:r w:rsidR="00920457" w:rsidRPr="00105202">
        <w:rPr>
          <w:rFonts w:asciiTheme="minorHAnsi" w:hAnsiTheme="minorHAnsi"/>
          <w:color w:val="auto"/>
          <w:sz w:val="24"/>
          <w:szCs w:val="24"/>
          <w:lang w:val="pl-PL"/>
        </w:rPr>
        <w:t xml:space="preserve"> naukowych</w:t>
      </w:r>
      <w:r w:rsidR="002D4F3E">
        <w:rPr>
          <w:rFonts w:asciiTheme="minorHAnsi" w:hAnsiTheme="minorHAnsi"/>
          <w:color w:val="auto"/>
          <w:sz w:val="24"/>
          <w:szCs w:val="24"/>
          <w:lang w:val="pl-PL"/>
        </w:rPr>
        <w:t xml:space="preserve"> w cza</w:t>
      </w:r>
      <w:r w:rsidR="00600EB5">
        <w:rPr>
          <w:rFonts w:asciiTheme="minorHAnsi" w:hAnsiTheme="minorHAnsi"/>
          <w:color w:val="auto"/>
          <w:sz w:val="24"/>
          <w:szCs w:val="24"/>
          <w:lang w:val="pl-PL"/>
        </w:rPr>
        <w:t>sopismach naukowych z wykazu M</w:t>
      </w:r>
      <w:r w:rsidR="002117DB">
        <w:rPr>
          <w:rFonts w:asciiTheme="minorHAnsi" w:hAnsiTheme="minorHAnsi"/>
          <w:color w:val="auto"/>
          <w:sz w:val="24"/>
          <w:szCs w:val="24"/>
          <w:lang w:val="pl-PL"/>
        </w:rPr>
        <w:t>inisterstwa Nauki</w:t>
      </w:r>
      <w:r w:rsidR="001A466A">
        <w:rPr>
          <w:rFonts w:asciiTheme="minorHAnsi" w:hAnsiTheme="minorHAnsi"/>
          <w:color w:val="auto"/>
          <w:sz w:val="24"/>
          <w:szCs w:val="24"/>
          <w:lang w:val="pl-PL"/>
        </w:rPr>
        <w:t xml:space="preserve"> i Szkolnictwa Wyższego</w:t>
      </w:r>
      <w:r w:rsidR="00920457" w:rsidRPr="00105202">
        <w:rPr>
          <w:rFonts w:asciiTheme="minorHAnsi" w:hAnsiTheme="minorHAnsi"/>
          <w:color w:val="auto"/>
          <w:sz w:val="24"/>
          <w:szCs w:val="24"/>
          <w:lang w:val="pl-PL"/>
        </w:rPr>
        <w:t>.</w:t>
      </w:r>
      <w:r w:rsidR="001332F3" w:rsidRPr="00105202"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</w:p>
    <w:p w14:paraId="41CE59A9" w14:textId="77777777" w:rsidR="00FC7097" w:rsidRPr="00105202" w:rsidRDefault="00617ACA" w:rsidP="00FC7097">
      <w:pPr>
        <w:pStyle w:val="Akapitzlist"/>
        <w:numPr>
          <w:ilvl w:val="1"/>
          <w:numId w:val="6"/>
        </w:numPr>
        <w:spacing w:after="120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105202">
        <w:rPr>
          <w:rFonts w:asciiTheme="minorHAnsi" w:hAnsiTheme="minorHAnsi"/>
          <w:color w:val="auto"/>
          <w:sz w:val="24"/>
          <w:szCs w:val="24"/>
          <w:lang w:val="pl-PL"/>
        </w:rPr>
        <w:t>Pełna dokumentacja przeprowadzonych badań będzie przechowywana przez okres co najmniej trzech lat u Oferenta, którego oferta zostanie wybrana jako najkorzystniejsza spośród wszystkich złożonych ofert. Szczegółowe zasady przechowywania tych danych zostaną określone w umowie z wybranym Oferentem.</w:t>
      </w:r>
    </w:p>
    <w:p w14:paraId="02D9DE58" w14:textId="77777777" w:rsidR="002D58B4" w:rsidRPr="001E0CB0" w:rsidRDefault="002D58B4" w:rsidP="002D58B4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1E0CB0">
        <w:rPr>
          <w:rFonts w:asciiTheme="minorHAnsi" w:eastAsia="Calibri" w:hAnsiTheme="minorHAnsi" w:cstheme="minorHAnsi"/>
          <w:color w:val="auto"/>
          <w:lang w:val="pl-PL"/>
        </w:rPr>
        <w:t xml:space="preserve">Istnieje możliwość udzielenia zamówień uzupełniających, nieobjętych zamówieniem </w:t>
      </w:r>
      <w:r w:rsidRPr="001E0CB0">
        <w:rPr>
          <w:rFonts w:asciiTheme="minorHAnsi" w:eastAsia="Calibri" w:hAnsiTheme="minorHAnsi" w:cstheme="minorHAnsi"/>
          <w:color w:val="auto"/>
          <w:lang w:val="pl-PL"/>
        </w:rPr>
        <w:lastRenderedPageBreak/>
        <w:t>podstawowym i</w:t>
      </w:r>
      <w:r>
        <w:rPr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1E0CB0">
        <w:rPr>
          <w:rFonts w:asciiTheme="minorHAnsi" w:eastAsia="Calibri" w:hAnsiTheme="minorHAnsi" w:cstheme="minorHAnsi"/>
          <w:color w:val="auto"/>
          <w:lang w:val="pl-PL"/>
        </w:rPr>
        <w:t>nieprzekraczających 50% wartości realizowanego zamówienia, niezbędnych do jego prawidłowego</w:t>
      </w:r>
      <w:r>
        <w:rPr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1E0CB0">
        <w:rPr>
          <w:rFonts w:asciiTheme="minorHAnsi" w:eastAsia="Calibri" w:hAnsiTheme="minorHAnsi" w:cstheme="minorHAnsi"/>
          <w:color w:val="auto"/>
          <w:lang w:val="pl-PL"/>
        </w:rPr>
        <w:t>wykonania, w sytuacji gdy:</w:t>
      </w:r>
    </w:p>
    <w:p w14:paraId="6043DCE9" w14:textId="267EB3EF" w:rsidR="0054733B" w:rsidRDefault="002D58B4" w:rsidP="0054733B">
      <w:pPr>
        <w:pStyle w:val="Standard"/>
        <w:numPr>
          <w:ilvl w:val="2"/>
          <w:numId w:val="1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1E0CB0">
        <w:rPr>
          <w:rFonts w:asciiTheme="minorHAnsi" w:eastAsia="Calibri" w:hAnsiTheme="minorHAnsi" w:cstheme="minorHAnsi"/>
          <w:color w:val="auto"/>
          <w:lang w:val="pl-PL"/>
        </w:rPr>
        <w:t>łącznie zostaną spełnione warunki, że:</w:t>
      </w:r>
    </w:p>
    <w:p w14:paraId="6231F7B2" w14:textId="77777777" w:rsidR="002A4093" w:rsidRDefault="0054733B" w:rsidP="002A4093">
      <w:pPr>
        <w:pStyle w:val="Standard"/>
        <w:numPr>
          <w:ilvl w:val="0"/>
          <w:numId w:val="17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>
        <w:rPr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2D58B4" w:rsidRPr="001E0CB0">
        <w:rPr>
          <w:rFonts w:asciiTheme="minorHAnsi" w:eastAsia="Calibri" w:hAnsiTheme="minorHAnsi" w:cstheme="minorHAnsi"/>
          <w:color w:val="auto"/>
          <w:lang w:val="pl-PL"/>
        </w:rPr>
        <w:t>zmiana Wykonawcy nie może zostać dokonana z powodów ekonomicznych lub technicznych, w szczególności dotyczących zamienności lub interoperacyjności usług zamówionych w ramach zamówienia podstawowego,</w:t>
      </w:r>
    </w:p>
    <w:p w14:paraId="435EFC33" w14:textId="77777777" w:rsidR="002A4093" w:rsidRDefault="002D58B4" w:rsidP="002A4093">
      <w:pPr>
        <w:pStyle w:val="Standard"/>
        <w:numPr>
          <w:ilvl w:val="0"/>
          <w:numId w:val="17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2A4093">
        <w:rPr>
          <w:rFonts w:asciiTheme="minorHAnsi" w:eastAsia="Calibri" w:hAnsiTheme="minorHAnsi" w:cstheme="minorHAnsi"/>
          <w:color w:val="auto"/>
          <w:lang w:val="pl-PL"/>
        </w:rPr>
        <w:t>zmiana wykonawcy spowodowałaby istotną niedogodność lub znaczne zwiększenie kosztów dla Zamawiającego,</w:t>
      </w:r>
    </w:p>
    <w:p w14:paraId="102F54EE" w14:textId="01CDF2D7" w:rsidR="002D58B4" w:rsidRPr="002A4093" w:rsidRDefault="002D58B4" w:rsidP="002A4093">
      <w:pPr>
        <w:pStyle w:val="Standard"/>
        <w:numPr>
          <w:ilvl w:val="2"/>
          <w:numId w:val="1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2A4093">
        <w:rPr>
          <w:rFonts w:asciiTheme="minorHAnsi" w:eastAsia="Calibri" w:hAnsiTheme="minorHAnsi" w:cstheme="minorHAnsi"/>
          <w:color w:val="auto"/>
          <w:lang w:val="pl-PL"/>
        </w:rPr>
        <w:t>zmiana nie prowadzi do zmiany ogólnego charakteru umowy, a konieczność zmiany umowy spowodowana jest okolicznościami, których Zamawiający, działając z należytą starannością, nie mógł przewidzieć.</w:t>
      </w:r>
    </w:p>
    <w:p w14:paraId="54443642" w14:textId="10691E51" w:rsidR="00DC4673" w:rsidRPr="002A4093" w:rsidRDefault="00DC4673" w:rsidP="008008DC">
      <w:pPr>
        <w:pStyle w:val="Akapitzlist"/>
        <w:numPr>
          <w:ilvl w:val="1"/>
          <w:numId w:val="6"/>
        </w:numPr>
        <w:spacing w:after="57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2A4093">
        <w:rPr>
          <w:rFonts w:asciiTheme="minorHAnsi" w:hAnsiTheme="minorHAnsi"/>
          <w:color w:val="auto"/>
          <w:sz w:val="24"/>
          <w:szCs w:val="24"/>
          <w:lang w:val="pl-PL"/>
        </w:rPr>
        <w:t xml:space="preserve">Miejsce realizacji zamówienia: miejsce prowadzenia działalności </w:t>
      </w:r>
      <w:r w:rsidR="00355DEF" w:rsidRPr="002A4093">
        <w:rPr>
          <w:rFonts w:asciiTheme="minorHAnsi" w:hAnsiTheme="minorHAnsi"/>
          <w:color w:val="auto"/>
          <w:sz w:val="24"/>
          <w:szCs w:val="24"/>
          <w:lang w:val="pl-PL"/>
        </w:rPr>
        <w:t>O</w:t>
      </w:r>
      <w:r w:rsidRPr="002A4093">
        <w:rPr>
          <w:rFonts w:asciiTheme="minorHAnsi" w:hAnsiTheme="minorHAnsi"/>
          <w:color w:val="auto"/>
          <w:sz w:val="24"/>
          <w:szCs w:val="24"/>
          <w:lang w:val="pl-PL"/>
        </w:rPr>
        <w:t xml:space="preserve">ferenta. </w:t>
      </w:r>
    </w:p>
    <w:p w14:paraId="57801F2B" w14:textId="11C17477" w:rsidR="00F404D5" w:rsidRPr="002A4093" w:rsidRDefault="006556D2" w:rsidP="008008DC">
      <w:pPr>
        <w:pStyle w:val="Akapitzlist"/>
        <w:numPr>
          <w:ilvl w:val="1"/>
          <w:numId w:val="6"/>
        </w:numPr>
        <w:spacing w:after="57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>
        <w:rPr>
          <w:rFonts w:asciiTheme="minorHAnsi" w:hAnsiTheme="minorHAnsi"/>
          <w:color w:val="auto"/>
          <w:sz w:val="24"/>
          <w:szCs w:val="24"/>
          <w:lang w:val="pl-PL"/>
        </w:rPr>
        <w:t>Kontrakt</w:t>
      </w:r>
      <w:r w:rsidR="00355DCD">
        <w:rPr>
          <w:rFonts w:asciiTheme="minorHAnsi" w:hAnsiTheme="minorHAnsi"/>
          <w:color w:val="auto"/>
          <w:sz w:val="24"/>
          <w:szCs w:val="24"/>
          <w:lang w:val="pl-PL"/>
        </w:rPr>
        <w:t xml:space="preserve"> będzie realizowan</w:t>
      </w:r>
      <w:r>
        <w:rPr>
          <w:rFonts w:asciiTheme="minorHAnsi" w:hAnsiTheme="minorHAnsi"/>
          <w:color w:val="auto"/>
          <w:sz w:val="24"/>
          <w:szCs w:val="24"/>
          <w:lang w:val="pl-PL"/>
        </w:rPr>
        <w:t>y</w:t>
      </w:r>
      <w:r w:rsidR="00355DCD">
        <w:rPr>
          <w:rFonts w:asciiTheme="minorHAnsi" w:hAnsiTheme="minorHAnsi"/>
          <w:color w:val="auto"/>
          <w:sz w:val="24"/>
          <w:szCs w:val="24"/>
          <w:lang w:val="pl-PL"/>
        </w:rPr>
        <w:t xml:space="preserve"> w okresie od zawarcia umowy</w:t>
      </w:r>
      <w:r w:rsidR="00F404D5" w:rsidRPr="002A4093">
        <w:rPr>
          <w:rFonts w:asciiTheme="minorHAnsi" w:hAnsiTheme="minorHAnsi"/>
          <w:b/>
          <w:bCs/>
          <w:color w:val="auto"/>
          <w:sz w:val="24"/>
          <w:szCs w:val="24"/>
          <w:lang w:val="pl-PL"/>
        </w:rPr>
        <w:t xml:space="preserve"> do </w:t>
      </w:r>
      <w:r w:rsidR="00DE3104">
        <w:rPr>
          <w:rFonts w:asciiTheme="minorHAnsi" w:hAnsiTheme="minorHAnsi"/>
          <w:b/>
          <w:bCs/>
          <w:color w:val="auto"/>
          <w:sz w:val="24"/>
          <w:szCs w:val="24"/>
          <w:lang w:val="pl-PL"/>
        </w:rPr>
        <w:t>31.12.2027r.</w:t>
      </w:r>
      <w:r w:rsidR="00F404D5" w:rsidRPr="002A4093">
        <w:rPr>
          <w:rFonts w:asciiTheme="minorHAnsi" w:hAnsiTheme="minorHAnsi"/>
          <w:color w:val="auto"/>
          <w:sz w:val="24"/>
          <w:szCs w:val="24"/>
          <w:lang w:val="pl-PL"/>
        </w:rPr>
        <w:t xml:space="preserve"> W</w:t>
      </w:r>
      <w:r w:rsidR="00ED58F6">
        <w:rPr>
          <w:rFonts w:asciiTheme="minorHAnsi" w:hAnsiTheme="minorHAnsi"/>
          <w:color w:val="auto"/>
          <w:sz w:val="24"/>
          <w:szCs w:val="24"/>
          <w:lang w:val="pl-PL"/>
        </w:rPr>
        <w:t xml:space="preserve"> ww.</w:t>
      </w:r>
      <w:r w:rsidR="00F404D5" w:rsidRPr="002A4093">
        <w:rPr>
          <w:rFonts w:asciiTheme="minorHAnsi" w:hAnsiTheme="minorHAnsi"/>
          <w:color w:val="auto"/>
          <w:sz w:val="24"/>
          <w:szCs w:val="24"/>
          <w:lang w:val="pl-PL"/>
        </w:rPr>
        <w:t xml:space="preserve"> terminie</w:t>
      </w:r>
      <w:r w:rsidR="00ED58F6">
        <w:rPr>
          <w:rFonts w:asciiTheme="minorHAnsi" w:hAnsiTheme="minorHAnsi"/>
          <w:color w:val="auto"/>
          <w:sz w:val="24"/>
          <w:szCs w:val="24"/>
          <w:lang w:val="pl-PL"/>
        </w:rPr>
        <w:t xml:space="preserve"> wybrany</w:t>
      </w:r>
      <w:r w:rsidR="00F404D5" w:rsidRPr="002A4093">
        <w:rPr>
          <w:rFonts w:asciiTheme="minorHAnsi" w:hAnsiTheme="minorHAnsi"/>
          <w:color w:val="auto"/>
          <w:sz w:val="24"/>
          <w:szCs w:val="24"/>
          <w:lang w:val="pl-PL"/>
        </w:rPr>
        <w:t xml:space="preserve"> wykonawca</w:t>
      </w:r>
      <w:r w:rsidR="00ED58F6">
        <w:rPr>
          <w:rFonts w:asciiTheme="minorHAnsi" w:hAnsiTheme="minorHAnsi"/>
          <w:color w:val="auto"/>
          <w:sz w:val="24"/>
          <w:szCs w:val="24"/>
          <w:lang w:val="pl-PL"/>
        </w:rPr>
        <w:t xml:space="preserve"> będzie realizował przedmiot zamówienia</w:t>
      </w:r>
      <w:r>
        <w:rPr>
          <w:rFonts w:asciiTheme="minorHAnsi" w:hAnsiTheme="minorHAnsi"/>
          <w:color w:val="auto"/>
          <w:sz w:val="24"/>
          <w:szCs w:val="24"/>
          <w:lang w:val="pl-PL"/>
        </w:rPr>
        <w:t xml:space="preserve"> w </w:t>
      </w:r>
      <w:r w:rsidR="001A46AB">
        <w:rPr>
          <w:rFonts w:asciiTheme="minorHAnsi" w:hAnsiTheme="minorHAnsi"/>
          <w:color w:val="auto"/>
          <w:sz w:val="24"/>
          <w:szCs w:val="24"/>
          <w:lang w:val="pl-PL"/>
        </w:rPr>
        <w:t>zadeklarowany</w:t>
      </w:r>
      <w:r w:rsidR="006E4AA4">
        <w:rPr>
          <w:rFonts w:asciiTheme="minorHAnsi" w:hAnsiTheme="minorHAnsi"/>
          <w:color w:val="auto"/>
          <w:sz w:val="24"/>
          <w:szCs w:val="24"/>
          <w:lang w:val="pl-PL"/>
        </w:rPr>
        <w:t>m</w:t>
      </w:r>
      <w:r w:rsidR="001A46AB">
        <w:rPr>
          <w:rFonts w:asciiTheme="minorHAnsi" w:hAnsiTheme="minorHAnsi"/>
          <w:color w:val="auto"/>
          <w:sz w:val="24"/>
          <w:szCs w:val="24"/>
          <w:lang w:val="pl-PL"/>
        </w:rPr>
        <w:t xml:space="preserve"> przez siebie </w:t>
      </w:r>
      <w:r w:rsidR="006E4AA4">
        <w:rPr>
          <w:rFonts w:asciiTheme="minorHAnsi" w:hAnsiTheme="minorHAnsi"/>
          <w:color w:val="auto"/>
          <w:sz w:val="24"/>
          <w:szCs w:val="24"/>
          <w:lang w:val="pl-PL"/>
        </w:rPr>
        <w:t>czasie realizacji oznaczeń</w:t>
      </w:r>
      <w:r w:rsidR="001A46AB"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  <w:r w:rsidR="0024208B">
        <w:rPr>
          <w:rFonts w:asciiTheme="minorHAnsi" w:hAnsiTheme="minorHAnsi"/>
          <w:color w:val="auto"/>
          <w:sz w:val="24"/>
          <w:szCs w:val="24"/>
          <w:lang w:val="pl-PL"/>
        </w:rPr>
        <w:t>oraz będzie</w:t>
      </w:r>
      <w:r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  <w:r w:rsidR="00F404D5" w:rsidRPr="002A4093">
        <w:rPr>
          <w:rFonts w:asciiTheme="minorHAnsi" w:hAnsiTheme="minorHAnsi"/>
          <w:color w:val="auto"/>
          <w:sz w:val="24"/>
          <w:szCs w:val="24"/>
          <w:lang w:val="pl-PL"/>
        </w:rPr>
        <w:t xml:space="preserve">zobowiązany do przekazania Zamawiającemu </w:t>
      </w:r>
      <w:r w:rsidR="002E20B0" w:rsidRPr="002A4093">
        <w:rPr>
          <w:rFonts w:asciiTheme="minorHAnsi" w:hAnsiTheme="minorHAnsi"/>
          <w:color w:val="auto"/>
          <w:sz w:val="24"/>
          <w:szCs w:val="24"/>
          <w:lang w:val="pl-PL"/>
        </w:rPr>
        <w:t>dokumentacji dot. wyników wszystkich zleconych oznaczeń.</w:t>
      </w:r>
    </w:p>
    <w:p w14:paraId="225D00D4" w14:textId="594E1845" w:rsidR="000E4EC0" w:rsidRPr="00FD6328" w:rsidRDefault="00FD6A5D" w:rsidP="008008DC">
      <w:pPr>
        <w:pStyle w:val="Akapitzlist"/>
        <w:numPr>
          <w:ilvl w:val="1"/>
          <w:numId w:val="6"/>
        </w:numPr>
        <w:spacing w:after="57" w:line="360" w:lineRule="auto"/>
        <w:rPr>
          <w:sz w:val="24"/>
          <w:szCs w:val="24"/>
          <w:lang w:val="pl-PL"/>
        </w:rPr>
      </w:pPr>
      <w:r w:rsidRPr="004523CC">
        <w:rPr>
          <w:rFonts w:asciiTheme="minorHAnsi" w:hAnsiTheme="minorHAnsi"/>
          <w:color w:val="auto"/>
          <w:sz w:val="24"/>
          <w:szCs w:val="24"/>
          <w:lang w:val="pl-PL"/>
        </w:rPr>
        <w:t xml:space="preserve">Nazwa i kod opisujący przedmiot zamówienia określone we Wspólnym Słowniku Zamówień </w:t>
      </w:r>
      <w:r w:rsidR="000E4EC0" w:rsidRPr="00331E00">
        <w:rPr>
          <w:sz w:val="24"/>
          <w:szCs w:val="24"/>
          <w:lang w:val="pl-PL"/>
        </w:rPr>
        <w:t>(</w:t>
      </w:r>
      <w:r w:rsidR="000E4EC0" w:rsidRPr="00FD6328">
        <w:rPr>
          <w:sz w:val="24"/>
          <w:szCs w:val="24"/>
          <w:lang w:val="pl-PL"/>
        </w:rPr>
        <w:t xml:space="preserve">CPV): </w:t>
      </w:r>
      <w:r w:rsidR="00ED4523" w:rsidRPr="00FD6328">
        <w:rPr>
          <w:sz w:val="24"/>
          <w:szCs w:val="24"/>
          <w:lang w:val="pl-PL"/>
        </w:rPr>
        <w:t>71900000-7 Usługi laboratoryjne, 71610000-7 Usługi badania i analizy czystości i składu</w:t>
      </w:r>
      <w:r w:rsidR="005B5D90" w:rsidRPr="00FD6328">
        <w:rPr>
          <w:sz w:val="24"/>
          <w:szCs w:val="24"/>
          <w:lang w:val="pl-PL"/>
        </w:rPr>
        <w:t>.</w:t>
      </w:r>
    </w:p>
    <w:p w14:paraId="5E10F9DB" w14:textId="77777777" w:rsidR="003B33DF" w:rsidRPr="00FD6328" w:rsidRDefault="00FD6A5D" w:rsidP="003B33DF">
      <w:pPr>
        <w:pStyle w:val="Akapitzlist"/>
        <w:numPr>
          <w:ilvl w:val="1"/>
          <w:numId w:val="6"/>
        </w:numPr>
        <w:spacing w:after="57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FD6328">
        <w:rPr>
          <w:rFonts w:asciiTheme="minorHAnsi" w:hAnsiTheme="minorHAnsi"/>
          <w:color w:val="auto"/>
          <w:sz w:val="24"/>
          <w:szCs w:val="24"/>
          <w:lang w:val="pl-PL"/>
        </w:rPr>
        <w:t>Oferent jest zobowiązany do zrealizowania wszystkich świadczeń wynikających z zapytania ofertowego, w tym jego załączników.</w:t>
      </w:r>
    </w:p>
    <w:p w14:paraId="128A5F0A" w14:textId="2A3C157C" w:rsidR="00A91C75" w:rsidRPr="00FD6328" w:rsidRDefault="00FD6A5D" w:rsidP="003B33DF">
      <w:pPr>
        <w:pStyle w:val="Akapitzlist"/>
        <w:numPr>
          <w:ilvl w:val="1"/>
          <w:numId w:val="6"/>
        </w:numPr>
        <w:spacing w:after="57"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FD6328">
        <w:rPr>
          <w:rFonts w:asciiTheme="minorHAnsi" w:hAnsiTheme="minorHAnsi"/>
          <w:color w:val="auto"/>
          <w:sz w:val="24"/>
          <w:szCs w:val="24"/>
          <w:lang w:val="pl-PL"/>
        </w:rPr>
        <w:t>Umowa</w:t>
      </w:r>
      <w:r w:rsidR="00EC4D05" w:rsidRPr="00FD6328"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  <w:r w:rsidRPr="00FD6328">
        <w:rPr>
          <w:rFonts w:asciiTheme="minorHAnsi" w:hAnsiTheme="minorHAnsi"/>
          <w:color w:val="auto"/>
          <w:sz w:val="24"/>
          <w:szCs w:val="24"/>
          <w:lang w:val="pl-PL"/>
        </w:rPr>
        <w:t xml:space="preserve">zostanie zawarta </w:t>
      </w:r>
      <w:r w:rsidR="000A5BBD" w:rsidRPr="00FD6328">
        <w:rPr>
          <w:rFonts w:asciiTheme="minorHAnsi" w:hAnsiTheme="minorHAnsi"/>
          <w:color w:val="auto"/>
          <w:sz w:val="24"/>
          <w:szCs w:val="24"/>
          <w:lang w:val="pl-PL"/>
        </w:rPr>
        <w:t>n</w:t>
      </w:r>
      <w:r w:rsidR="00134373" w:rsidRPr="00FD6328">
        <w:rPr>
          <w:rFonts w:asciiTheme="minorHAnsi" w:hAnsiTheme="minorHAnsi"/>
          <w:color w:val="auto"/>
          <w:sz w:val="24"/>
          <w:szCs w:val="24"/>
          <w:lang w:val="pl-PL"/>
        </w:rPr>
        <w:t>iezwłocznie po wyborze najkorzystniejszej oferty</w:t>
      </w:r>
      <w:r w:rsidR="00A91C75" w:rsidRPr="00FD6328">
        <w:rPr>
          <w:rFonts w:asciiTheme="minorHAnsi" w:hAnsiTheme="minorHAnsi"/>
          <w:color w:val="auto"/>
          <w:sz w:val="24"/>
          <w:szCs w:val="24"/>
          <w:lang w:val="pl-PL"/>
        </w:rPr>
        <w:t>,</w:t>
      </w:r>
      <w:r w:rsidRPr="00FD6328">
        <w:rPr>
          <w:rFonts w:asciiTheme="minorHAnsi" w:hAnsiTheme="minorHAnsi"/>
          <w:color w:val="auto"/>
          <w:sz w:val="24"/>
          <w:szCs w:val="24"/>
          <w:lang w:val="pl-PL"/>
        </w:rPr>
        <w:t xml:space="preserve"> </w:t>
      </w:r>
      <w:r w:rsidR="00421A4A" w:rsidRPr="00FD6328">
        <w:rPr>
          <w:rFonts w:asciiTheme="minorHAnsi" w:hAnsiTheme="minorHAnsi"/>
          <w:color w:val="auto"/>
          <w:sz w:val="24"/>
          <w:szCs w:val="24"/>
          <w:lang w:val="pl-PL"/>
        </w:rPr>
        <w:br/>
      </w:r>
      <w:r w:rsidRPr="00FD6328">
        <w:rPr>
          <w:rFonts w:asciiTheme="minorHAnsi" w:hAnsiTheme="minorHAnsi"/>
          <w:color w:val="auto"/>
          <w:sz w:val="24"/>
          <w:szCs w:val="24"/>
          <w:lang w:val="pl-PL"/>
        </w:rPr>
        <w:t xml:space="preserve">w terminie wyznaczonym przez </w:t>
      </w:r>
      <w:r w:rsidR="00E763DB" w:rsidRPr="00FD6328">
        <w:rPr>
          <w:rFonts w:asciiTheme="minorHAnsi" w:hAnsiTheme="minorHAnsi"/>
          <w:color w:val="auto"/>
          <w:sz w:val="24"/>
          <w:szCs w:val="24"/>
          <w:lang w:val="pl-PL"/>
        </w:rPr>
        <w:t>Z</w:t>
      </w:r>
      <w:r w:rsidRPr="00FD6328">
        <w:rPr>
          <w:rFonts w:asciiTheme="minorHAnsi" w:hAnsiTheme="minorHAnsi"/>
          <w:color w:val="auto"/>
          <w:sz w:val="24"/>
          <w:szCs w:val="24"/>
          <w:lang w:val="pl-PL"/>
        </w:rPr>
        <w:t>amawiającego</w:t>
      </w:r>
      <w:r w:rsidR="00E763DB" w:rsidRPr="00FD6328">
        <w:rPr>
          <w:rFonts w:asciiTheme="minorHAnsi" w:hAnsiTheme="minorHAnsi"/>
          <w:color w:val="auto"/>
          <w:sz w:val="24"/>
          <w:szCs w:val="24"/>
          <w:lang w:val="pl-PL"/>
        </w:rPr>
        <w:t>.</w:t>
      </w:r>
    </w:p>
    <w:p w14:paraId="6E74013F" w14:textId="77777777" w:rsidR="003B33DF" w:rsidRPr="003B33DF" w:rsidRDefault="003B33DF" w:rsidP="003B33DF">
      <w:pPr>
        <w:spacing w:after="57" w:line="360" w:lineRule="auto"/>
        <w:ind w:left="567"/>
        <w:rPr>
          <w:rFonts w:asciiTheme="minorHAnsi" w:hAnsiTheme="minorHAnsi"/>
          <w:color w:val="auto"/>
          <w:lang w:val="pl-PL"/>
        </w:rPr>
      </w:pPr>
    </w:p>
    <w:p w14:paraId="6622F19F" w14:textId="77777777" w:rsidR="005C262D" w:rsidRPr="002E7712" w:rsidRDefault="00FD6A5D" w:rsidP="008008DC">
      <w:pPr>
        <w:pStyle w:val="StylSIWZv3"/>
        <w:numPr>
          <w:ilvl w:val="0"/>
          <w:numId w:val="6"/>
        </w:numPr>
        <w:spacing w:before="0" w:after="57" w:line="360" w:lineRule="auto"/>
        <w:jc w:val="left"/>
        <w:rPr>
          <w:rFonts w:asciiTheme="minorHAnsi" w:hAnsiTheme="minorHAnsi"/>
          <w:color w:val="auto"/>
          <w:lang w:val="pl-PL"/>
        </w:rPr>
      </w:pPr>
      <w:r w:rsidRPr="00CF4164">
        <w:rPr>
          <w:rFonts w:asciiTheme="minorHAnsi" w:hAnsiTheme="minorHAnsi"/>
          <w:color w:val="auto"/>
          <w:lang w:val="pl-PL"/>
        </w:rPr>
        <w:t xml:space="preserve">Podstawa </w:t>
      </w:r>
      <w:r w:rsidRPr="002E7712">
        <w:rPr>
          <w:rFonts w:asciiTheme="minorHAnsi" w:hAnsiTheme="minorHAnsi"/>
          <w:color w:val="auto"/>
          <w:lang w:val="pl-PL"/>
        </w:rPr>
        <w:t>zapytania oraz możliwość zmiany</w:t>
      </w:r>
    </w:p>
    <w:p w14:paraId="39386CD0" w14:textId="2DB7BFE1" w:rsidR="005C262D" w:rsidRPr="002E3CD7" w:rsidRDefault="00FD6A5D" w:rsidP="002E3CD7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Zapytanie ofertowe </w:t>
      </w:r>
      <w:r w:rsidR="00AD0950">
        <w:rPr>
          <w:rFonts w:asciiTheme="minorHAnsi" w:eastAsia="Calibri" w:hAnsiTheme="minorHAnsi" w:cs="Calibri"/>
          <w:color w:val="auto"/>
          <w:lang w:val="pl-PL"/>
        </w:rPr>
        <w:t xml:space="preserve">nie jest realizowane </w:t>
      </w:r>
      <w:r w:rsidR="002E3CD7">
        <w:rPr>
          <w:rFonts w:asciiTheme="minorHAnsi" w:eastAsia="Calibri" w:hAnsiTheme="minorHAnsi" w:cs="Calibri"/>
          <w:color w:val="auto"/>
          <w:lang w:val="pl-PL"/>
        </w:rPr>
        <w:t>na podstawie przepisów Prawa Zamówień Publicznych</w:t>
      </w:r>
      <w:r w:rsidRPr="00CF4164">
        <w:rPr>
          <w:rFonts w:asciiTheme="minorHAnsi" w:eastAsia="Calibri" w:hAnsiTheme="minorHAnsi" w:cs="Calibri"/>
          <w:color w:val="auto"/>
          <w:lang w:val="pl-PL"/>
        </w:rPr>
        <w:t>.</w:t>
      </w:r>
      <w:r w:rsidR="002E3CD7">
        <w:rPr>
          <w:rFonts w:asciiTheme="minorHAnsi" w:eastAsia="Calibri" w:hAnsiTheme="minorHAnsi" w:cs="Calibri"/>
          <w:color w:val="auto"/>
          <w:lang w:val="pl-PL"/>
        </w:rPr>
        <w:t xml:space="preserve"> Zatem d</w:t>
      </w:r>
      <w:r w:rsidRPr="002E3CD7">
        <w:rPr>
          <w:rFonts w:asciiTheme="minorHAnsi" w:eastAsia="Calibri" w:hAnsiTheme="minorHAnsi" w:cs="Calibri"/>
          <w:color w:val="auto"/>
          <w:lang w:val="pl-PL"/>
        </w:rPr>
        <w:t>o</w:t>
      </w:r>
      <w:r w:rsidR="002E3CD7">
        <w:rPr>
          <w:rFonts w:asciiTheme="minorHAnsi" w:eastAsia="Calibri" w:hAnsiTheme="minorHAnsi" w:cs="Calibri"/>
          <w:color w:val="auto"/>
          <w:lang w:val="pl-PL"/>
        </w:rPr>
        <w:t xml:space="preserve"> niniejszego</w:t>
      </w:r>
      <w:r w:rsidRPr="002E3CD7">
        <w:rPr>
          <w:rFonts w:asciiTheme="minorHAnsi" w:eastAsia="Calibri" w:hAnsiTheme="minorHAnsi" w:cs="Calibri"/>
          <w:color w:val="auto"/>
          <w:lang w:val="pl-PL"/>
        </w:rPr>
        <w:t xml:space="preserve"> zapytania nie stosuje się przepisów ustawy prawo zamówień publicznych.</w:t>
      </w:r>
    </w:p>
    <w:p w14:paraId="44B32B99" w14:textId="053CA94B" w:rsidR="005C262D" w:rsidRPr="00CF4164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color w:val="auto"/>
          <w:lang w:val="pl-PL"/>
        </w:rPr>
      </w:pPr>
      <w:r w:rsidRPr="00CF4164">
        <w:rPr>
          <w:rFonts w:eastAsia="Calibri" w:cs="Calibri"/>
          <w:color w:val="auto"/>
          <w:lang w:val="pl-PL"/>
        </w:rPr>
        <w:lastRenderedPageBreak/>
        <w:t xml:space="preserve">Zapytanie ofertowe zostało opublikowane </w:t>
      </w:r>
      <w:r w:rsidR="00B81513">
        <w:rPr>
          <w:rFonts w:eastAsia="Calibri" w:cs="Calibri"/>
          <w:color w:val="auto"/>
          <w:lang w:val="pl-PL"/>
        </w:rPr>
        <w:t>na stronie www. Zamawiającego</w:t>
      </w:r>
      <w:r w:rsidR="00CF5CF8">
        <w:rPr>
          <w:rFonts w:eastAsia="Calibri" w:cs="Calibri"/>
          <w:color w:val="auto"/>
          <w:lang w:val="pl-PL"/>
        </w:rPr>
        <w:t xml:space="preserve"> (</w:t>
      </w:r>
      <w:proofErr w:type="spellStart"/>
      <w:r w:rsidR="00CF5CF8" w:rsidRPr="00CF5CF8">
        <w:rPr>
          <w:rFonts w:eastAsia="Calibri" w:cs="Calibri"/>
          <w:color w:val="auto"/>
          <w:lang w:val="pl-PL"/>
        </w:rPr>
        <w:t>https</w:t>
      </w:r>
      <w:proofErr w:type="spellEnd"/>
      <w:r w:rsidR="00CF5CF8" w:rsidRPr="00CF5CF8">
        <w:rPr>
          <w:rFonts w:eastAsia="Calibri" w:cs="Calibri"/>
          <w:color w:val="auto"/>
          <w:lang w:val="pl-PL"/>
        </w:rPr>
        <w:t>://smart-</w:t>
      </w:r>
      <w:proofErr w:type="spellStart"/>
      <w:r w:rsidR="00CF5CF8" w:rsidRPr="00CF5CF8">
        <w:rPr>
          <w:rFonts w:eastAsia="Calibri" w:cs="Calibri"/>
          <w:color w:val="auto"/>
          <w:lang w:val="pl-PL"/>
        </w:rPr>
        <w:t>vegetables.com</w:t>
      </w:r>
      <w:proofErr w:type="spellEnd"/>
      <w:r w:rsidR="00CF5CF8">
        <w:rPr>
          <w:rFonts w:eastAsia="Calibri" w:cs="Calibri"/>
          <w:color w:val="auto"/>
          <w:lang w:val="pl-PL"/>
        </w:rPr>
        <w:t>)</w:t>
      </w:r>
      <w:r w:rsidR="00B81513">
        <w:rPr>
          <w:rFonts w:eastAsia="Calibri" w:cs="Calibri"/>
          <w:color w:val="auto"/>
          <w:lang w:val="pl-PL"/>
        </w:rPr>
        <w:t>.</w:t>
      </w:r>
    </w:p>
    <w:p w14:paraId="289C63BA" w14:textId="488DDAA2" w:rsidR="005C262D" w:rsidRPr="00CF4164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W przypadku wątpliwości oferent może zadać pytanie zamawiającemu w celu wyjaśnienia treści zapytania ofertowego przesyłając je </w:t>
      </w:r>
      <w:r w:rsidR="00B81513">
        <w:rPr>
          <w:rFonts w:asciiTheme="minorHAnsi" w:eastAsia="Calibri" w:hAnsiTheme="minorHAnsi" w:cs="Calibri"/>
          <w:color w:val="auto"/>
          <w:lang w:val="pl-PL"/>
        </w:rPr>
        <w:t>na wskazane w pkt I.2 adresy e-mail</w:t>
      </w:r>
      <w:r w:rsidRPr="00F404D5">
        <w:rPr>
          <w:rFonts w:asciiTheme="minorHAnsi" w:eastAsia="Calibri" w:hAnsiTheme="minorHAnsi" w:cs="Calibri"/>
          <w:color w:val="auto"/>
          <w:lang w:val="pl-PL"/>
        </w:rPr>
        <w:t>.</w:t>
      </w:r>
      <w:r w:rsidR="006C09E8" w:rsidRPr="00F404D5">
        <w:rPr>
          <w:rFonts w:asciiTheme="minorHAnsi" w:eastAsia="Calibri" w:hAnsiTheme="minorHAnsi" w:cs="Calibri"/>
          <w:color w:val="auto"/>
          <w:lang w:val="pl-PL"/>
        </w:rPr>
        <w:t xml:space="preserve"> </w:t>
      </w:r>
      <w:r w:rsidR="006C09E8" w:rsidRPr="00F404D5">
        <w:rPr>
          <w:lang w:val="pl-PL"/>
        </w:rPr>
        <w:t>Zamawiający odpowie na wszystkie pytania najpóźniej na 48 h przed upływem terminu składania ofert. Zamawiający zastrzega, iż pytania przesłane w terminie krótszym niż 48 h przed upływem terminu składania ofert mogą pozostać bez odpowiedzi</w:t>
      </w:r>
      <w:r w:rsidR="006C09E8" w:rsidRPr="00331E00">
        <w:rPr>
          <w:lang w:val="pl-PL"/>
        </w:rPr>
        <w:t>.</w:t>
      </w:r>
    </w:p>
    <w:p w14:paraId="12AA9391" w14:textId="6030CA42" w:rsidR="005C262D" w:rsidRPr="00CF4164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Zamawiający może zmodyfikować treść zapytania ofertowego w szczególności ze względu na konieczność usunięcia wad zapytania, dostosowania zapytania do wymagań powszechnie obowiązującego prawa lub innych regulacji wiążących </w:t>
      </w:r>
      <w:r w:rsidR="001825A1">
        <w:rPr>
          <w:rFonts w:asciiTheme="minorHAnsi" w:eastAsia="Calibri" w:hAnsiTheme="minorHAnsi" w:cs="Calibri"/>
          <w:color w:val="auto"/>
          <w:lang w:val="pl-PL"/>
        </w:rPr>
        <w:t>Z</w:t>
      </w:r>
      <w:r w:rsidRPr="00CF4164">
        <w:rPr>
          <w:rFonts w:asciiTheme="minorHAnsi" w:eastAsia="Calibri" w:hAnsiTheme="minorHAnsi" w:cs="Calibri"/>
          <w:color w:val="auto"/>
          <w:lang w:val="pl-PL"/>
        </w:rPr>
        <w:t>amawiającego, oraz o ile okaże się to konieczne do prawidłowej realizacji projektu lub przedmiotu zapytania (w szczególności ze względu na należytą jakość wykonania przedmiotu zapytania oraz jego zgodność z celami projektu).</w:t>
      </w:r>
    </w:p>
    <w:p w14:paraId="34EBCF9C" w14:textId="77777777" w:rsidR="005C262D" w:rsidRPr="00CF4164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>W przypadku modyfikacji treści zapytania zostanie przedłużony termin składania ofert, o ile jest to konieczne z uwagi na zakres lub termin wprowadzanych zmian.</w:t>
      </w:r>
    </w:p>
    <w:p w14:paraId="55885469" w14:textId="77777777" w:rsidR="005C262D" w:rsidRPr="00CF4164" w:rsidRDefault="00FD6A5D" w:rsidP="008008DC">
      <w:pPr>
        <w:pStyle w:val="Standard"/>
        <w:numPr>
          <w:ilvl w:val="1"/>
          <w:numId w:val="6"/>
        </w:numPr>
        <w:spacing w:after="57" w:line="360" w:lineRule="auto"/>
        <w:ind w:left="720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>Informacja o treści pytań i udzielonych wyjaśnień oraz o modyfikacji treści zapytania zostanie opublikowana w ten sam sposób co samo zapytanie.</w:t>
      </w:r>
    </w:p>
    <w:p w14:paraId="6A1B1795" w14:textId="77777777" w:rsidR="005C262D" w:rsidRPr="005B24F8" w:rsidRDefault="005C262D" w:rsidP="00A91C75">
      <w:pPr>
        <w:pStyle w:val="Standard"/>
        <w:spacing w:after="57" w:line="360" w:lineRule="auto"/>
        <w:ind w:left="720"/>
        <w:rPr>
          <w:rFonts w:asciiTheme="minorHAnsi" w:eastAsia="Calibri" w:hAnsiTheme="minorHAnsi" w:cs="Calibri"/>
          <w:color w:val="auto"/>
          <w:highlight w:val="yellow"/>
          <w:lang w:val="pl-PL"/>
        </w:rPr>
      </w:pPr>
    </w:p>
    <w:p w14:paraId="2C64AE5C" w14:textId="77777777" w:rsidR="005C262D" w:rsidRPr="00CF4164" w:rsidRDefault="00FD6A5D" w:rsidP="008008DC">
      <w:pPr>
        <w:pStyle w:val="StylSIWZv3"/>
        <w:numPr>
          <w:ilvl w:val="0"/>
          <w:numId w:val="6"/>
        </w:numPr>
        <w:spacing w:before="0" w:after="57" w:line="360" w:lineRule="auto"/>
        <w:jc w:val="left"/>
        <w:rPr>
          <w:rFonts w:asciiTheme="minorHAnsi" w:hAnsiTheme="minorHAnsi"/>
          <w:color w:val="auto"/>
          <w:lang w:val="pl-PL"/>
        </w:rPr>
      </w:pPr>
      <w:r w:rsidRPr="00CF4164">
        <w:rPr>
          <w:rFonts w:asciiTheme="minorHAnsi" w:hAnsiTheme="minorHAnsi"/>
          <w:color w:val="auto"/>
          <w:lang w:val="pl-PL"/>
        </w:rPr>
        <w:t>Wymagania wobec oferenta i wykazanie ich spełniania</w:t>
      </w:r>
    </w:p>
    <w:p w14:paraId="32FC4F9A" w14:textId="093495DB" w:rsidR="005C262D" w:rsidRPr="00CF4164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bookmarkStart w:id="5" w:name="_Hlk66705267"/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W zapytaniu ofertowym </w:t>
      </w:r>
      <w:r w:rsidRPr="00F404D5">
        <w:rPr>
          <w:rFonts w:asciiTheme="minorHAnsi" w:eastAsia="Calibri" w:hAnsiTheme="minorHAnsi" w:cs="Calibri"/>
          <w:b/>
          <w:bCs/>
          <w:color w:val="auto"/>
          <w:u w:val="single"/>
          <w:lang w:val="pl-PL"/>
        </w:rPr>
        <w:t>nie mogą</w:t>
      </w: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 brać udziału oferenci, którzy są powiązani osobowo lub kapitałowo z zamawiającym w sposób określony w załączniku nr 2 do zapytania ofertowego.</w:t>
      </w:r>
    </w:p>
    <w:p w14:paraId="148682D1" w14:textId="6D05DE6E" w:rsidR="005C262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>W celu wykazania spełniania wymagania wobec oferenta określonego w pkt IV.</w:t>
      </w:r>
      <w:r w:rsidR="00CF4164" w:rsidRPr="00CF4164">
        <w:rPr>
          <w:rFonts w:asciiTheme="minorHAnsi" w:eastAsia="Calibri" w:hAnsiTheme="minorHAnsi" w:cs="Calibri"/>
          <w:color w:val="auto"/>
          <w:lang w:val="pl-PL"/>
        </w:rPr>
        <w:t>1</w:t>
      </w: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 należy złożyć wraz z ofertą oświadczenie o braku powiązań z </w:t>
      </w:r>
      <w:r w:rsidR="00A32092">
        <w:rPr>
          <w:rFonts w:asciiTheme="minorHAnsi" w:eastAsia="Calibri" w:hAnsiTheme="minorHAnsi" w:cs="Calibri"/>
          <w:color w:val="auto"/>
          <w:lang w:val="pl-PL"/>
        </w:rPr>
        <w:t>Z</w:t>
      </w: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amawiającym według załącznika nr </w:t>
      </w:r>
      <w:r w:rsidR="00D837C1" w:rsidRPr="00CF4164">
        <w:rPr>
          <w:rFonts w:asciiTheme="minorHAnsi" w:eastAsia="Calibri" w:hAnsiTheme="minorHAnsi" w:cs="Calibri"/>
          <w:color w:val="auto"/>
          <w:lang w:val="pl-PL"/>
        </w:rPr>
        <w:br/>
      </w:r>
      <w:r w:rsidRPr="00CF4164">
        <w:rPr>
          <w:rFonts w:asciiTheme="minorHAnsi" w:eastAsia="Calibri" w:hAnsiTheme="minorHAnsi" w:cs="Calibri"/>
          <w:color w:val="auto"/>
          <w:lang w:val="pl-PL"/>
        </w:rPr>
        <w:t>2 do zapytania ofertowego.</w:t>
      </w:r>
    </w:p>
    <w:p w14:paraId="48C36071" w14:textId="4BE80C9D" w:rsidR="00133070" w:rsidRDefault="00D63E07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>
        <w:rPr>
          <w:rFonts w:asciiTheme="minorHAnsi" w:eastAsia="Calibri" w:hAnsiTheme="minorHAnsi" w:cs="Calibri"/>
          <w:color w:val="auto"/>
          <w:lang w:val="pl-PL"/>
        </w:rPr>
        <w:t xml:space="preserve">W zapytaniu ofertowym </w:t>
      </w:r>
      <w:r w:rsidRPr="00D63E07">
        <w:rPr>
          <w:rFonts w:asciiTheme="minorHAnsi" w:eastAsia="Calibri" w:hAnsiTheme="minorHAnsi" w:cs="Calibri"/>
          <w:b/>
          <w:bCs/>
          <w:color w:val="auto"/>
          <w:lang w:val="pl-PL"/>
        </w:rPr>
        <w:t>mogą brać udział</w:t>
      </w:r>
      <w:r>
        <w:rPr>
          <w:rFonts w:asciiTheme="minorHAnsi" w:eastAsia="Calibri" w:hAnsiTheme="minorHAnsi" w:cs="Calibri"/>
          <w:color w:val="auto"/>
          <w:lang w:val="pl-PL"/>
        </w:rPr>
        <w:t xml:space="preserve"> </w:t>
      </w:r>
      <w:r w:rsidR="00D949EC">
        <w:rPr>
          <w:rFonts w:asciiTheme="minorHAnsi" w:eastAsia="Calibri" w:hAnsiTheme="minorHAnsi" w:cs="Calibri"/>
          <w:color w:val="auto"/>
          <w:lang w:val="pl-PL"/>
        </w:rPr>
        <w:t>O</w:t>
      </w:r>
      <w:r>
        <w:rPr>
          <w:rFonts w:asciiTheme="minorHAnsi" w:eastAsia="Calibri" w:hAnsiTheme="minorHAnsi" w:cs="Calibri"/>
          <w:color w:val="auto"/>
          <w:lang w:val="pl-PL"/>
        </w:rPr>
        <w:t>ferenci, którzy</w:t>
      </w:r>
      <w:r w:rsidR="00765658">
        <w:rPr>
          <w:rFonts w:asciiTheme="minorHAnsi" w:eastAsia="Calibri" w:hAnsiTheme="minorHAnsi" w:cs="Calibri"/>
          <w:color w:val="auto"/>
          <w:lang w:val="pl-PL"/>
        </w:rPr>
        <w:t xml:space="preserve"> spełnią łącznie poniższe warunki</w:t>
      </w:r>
      <w:r w:rsidR="00376B86">
        <w:rPr>
          <w:rFonts w:asciiTheme="minorHAnsi" w:eastAsia="Calibri" w:hAnsiTheme="minorHAnsi" w:cs="Calibri"/>
          <w:color w:val="auto"/>
          <w:lang w:val="pl-PL"/>
        </w:rPr>
        <w:t>:</w:t>
      </w:r>
      <w:r>
        <w:rPr>
          <w:rFonts w:asciiTheme="minorHAnsi" w:eastAsia="Calibri" w:hAnsiTheme="minorHAnsi" w:cs="Calibri"/>
          <w:color w:val="auto"/>
          <w:lang w:val="pl-PL"/>
        </w:rPr>
        <w:t xml:space="preserve"> </w:t>
      </w:r>
    </w:p>
    <w:p w14:paraId="4E323879" w14:textId="0F16EF62" w:rsidR="00513E60" w:rsidRDefault="00376B86" w:rsidP="00513E60">
      <w:pPr>
        <w:pStyle w:val="Standard"/>
        <w:numPr>
          <w:ilvl w:val="0"/>
          <w:numId w:val="13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>
        <w:rPr>
          <w:rFonts w:asciiTheme="minorHAnsi" w:eastAsia="Calibri" w:hAnsiTheme="minorHAnsi" w:cs="Calibri"/>
          <w:color w:val="auto"/>
          <w:lang w:val="pl-PL"/>
        </w:rPr>
        <w:t>posiada</w:t>
      </w:r>
      <w:r w:rsidR="00B20B63">
        <w:rPr>
          <w:rFonts w:asciiTheme="minorHAnsi" w:eastAsia="Calibri" w:hAnsiTheme="minorHAnsi" w:cs="Calibri"/>
          <w:color w:val="auto"/>
          <w:lang w:val="pl-PL"/>
        </w:rPr>
        <w:t xml:space="preserve"> u</w:t>
      </w:r>
      <w:r w:rsidR="000824EF">
        <w:rPr>
          <w:rFonts w:asciiTheme="minorHAnsi" w:eastAsia="Calibri" w:hAnsiTheme="minorHAnsi" w:cs="Calibri"/>
          <w:color w:val="auto"/>
          <w:lang w:val="pl-PL"/>
        </w:rPr>
        <w:t>prawnieni</w:t>
      </w:r>
      <w:r w:rsidR="00B20B63">
        <w:rPr>
          <w:rFonts w:asciiTheme="minorHAnsi" w:eastAsia="Calibri" w:hAnsiTheme="minorHAnsi" w:cs="Calibri"/>
          <w:color w:val="auto"/>
          <w:lang w:val="pl-PL"/>
        </w:rPr>
        <w:t>a</w:t>
      </w:r>
      <w:r w:rsidR="000824EF">
        <w:rPr>
          <w:rFonts w:asciiTheme="minorHAnsi" w:eastAsia="Calibri" w:hAnsiTheme="minorHAnsi" w:cs="Calibri"/>
          <w:color w:val="auto"/>
          <w:lang w:val="pl-PL"/>
        </w:rPr>
        <w:t xml:space="preserve"> </w:t>
      </w:r>
      <w:proofErr w:type="spellStart"/>
      <w:r w:rsidR="00242576">
        <w:rPr>
          <w:rFonts w:asciiTheme="minorHAnsi" w:eastAsia="Calibri" w:hAnsiTheme="minorHAnsi" w:cs="Calibri"/>
          <w:color w:val="auto"/>
          <w:lang w:val="pl-PL"/>
        </w:rPr>
        <w:t>formalno</w:t>
      </w:r>
      <w:proofErr w:type="spellEnd"/>
      <w:r w:rsidR="00242576">
        <w:rPr>
          <w:rFonts w:asciiTheme="minorHAnsi" w:eastAsia="Calibri" w:hAnsiTheme="minorHAnsi" w:cs="Calibri"/>
          <w:color w:val="auto"/>
          <w:lang w:val="pl-PL"/>
        </w:rPr>
        <w:t xml:space="preserve"> – administracyjne </w:t>
      </w:r>
      <w:r w:rsidR="005B6A3C">
        <w:rPr>
          <w:rFonts w:asciiTheme="minorHAnsi" w:eastAsia="Calibri" w:hAnsiTheme="minorHAnsi" w:cs="Calibri"/>
          <w:color w:val="auto"/>
          <w:lang w:val="pl-PL"/>
        </w:rPr>
        <w:t>do wykonywania</w:t>
      </w:r>
      <w:r w:rsidR="00B20B63">
        <w:rPr>
          <w:rFonts w:asciiTheme="minorHAnsi" w:eastAsia="Calibri" w:hAnsiTheme="minorHAnsi" w:cs="Calibri"/>
          <w:color w:val="auto"/>
          <w:lang w:val="pl-PL"/>
        </w:rPr>
        <w:t xml:space="preserve"> </w:t>
      </w:r>
      <w:r w:rsidR="00F811C8">
        <w:rPr>
          <w:rFonts w:asciiTheme="minorHAnsi" w:eastAsia="Calibri" w:hAnsiTheme="minorHAnsi" w:cs="Calibri"/>
          <w:color w:val="auto"/>
          <w:lang w:val="pl-PL"/>
        </w:rPr>
        <w:t xml:space="preserve">przedmiotu </w:t>
      </w:r>
      <w:r w:rsidR="00F811C8">
        <w:rPr>
          <w:rFonts w:asciiTheme="minorHAnsi" w:eastAsia="Calibri" w:hAnsiTheme="minorHAnsi" w:cs="Calibri"/>
          <w:color w:val="auto"/>
          <w:lang w:val="pl-PL"/>
        </w:rPr>
        <w:lastRenderedPageBreak/>
        <w:t>zamówienia</w:t>
      </w:r>
      <w:r>
        <w:rPr>
          <w:rFonts w:asciiTheme="minorHAnsi" w:eastAsia="Calibri" w:hAnsiTheme="minorHAnsi" w:cs="Calibri"/>
          <w:color w:val="auto"/>
          <w:lang w:val="pl-PL"/>
        </w:rPr>
        <w:t xml:space="preserve"> </w:t>
      </w:r>
      <w:r w:rsidR="00C17538">
        <w:rPr>
          <w:rFonts w:asciiTheme="minorHAnsi" w:eastAsia="Calibri" w:hAnsiTheme="minorHAnsi" w:cs="Calibri"/>
          <w:color w:val="auto"/>
          <w:lang w:val="pl-PL"/>
        </w:rPr>
        <w:t>na moment składania oferty</w:t>
      </w:r>
      <w:r w:rsidR="00190B81">
        <w:rPr>
          <w:rFonts w:asciiTheme="minorHAnsi" w:eastAsia="Calibri" w:hAnsiTheme="minorHAnsi" w:cs="Calibri"/>
          <w:color w:val="auto"/>
          <w:lang w:val="pl-PL"/>
        </w:rPr>
        <w:t>.</w:t>
      </w:r>
    </w:p>
    <w:p w14:paraId="0D1935DC" w14:textId="58FD4B46" w:rsidR="00F959E1" w:rsidRDefault="00F959E1" w:rsidP="00513E60">
      <w:pPr>
        <w:pStyle w:val="Standard"/>
        <w:numPr>
          <w:ilvl w:val="0"/>
          <w:numId w:val="13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>
        <w:rPr>
          <w:rFonts w:asciiTheme="minorHAnsi" w:eastAsia="Calibri" w:hAnsiTheme="minorHAnsi" w:cs="Calibri"/>
          <w:color w:val="auto"/>
          <w:lang w:val="pl-PL"/>
        </w:rPr>
        <w:t xml:space="preserve">posiada zasoby techniczne </w:t>
      </w:r>
      <w:r w:rsidR="00F62459">
        <w:rPr>
          <w:rFonts w:asciiTheme="minorHAnsi" w:eastAsia="Calibri" w:hAnsiTheme="minorHAnsi" w:cs="Calibri"/>
          <w:color w:val="auto"/>
          <w:lang w:val="pl-PL"/>
        </w:rPr>
        <w:t xml:space="preserve">niezbędne </w:t>
      </w:r>
      <w:r w:rsidR="00B03924">
        <w:rPr>
          <w:rFonts w:asciiTheme="minorHAnsi" w:eastAsia="Calibri" w:hAnsiTheme="minorHAnsi" w:cs="Calibri"/>
          <w:color w:val="auto"/>
          <w:lang w:val="pl-PL"/>
        </w:rPr>
        <w:t xml:space="preserve">do wykonania przedmiotu zamówienia, w tym: </w:t>
      </w:r>
      <w:r w:rsidR="002B7DDE">
        <w:rPr>
          <w:rFonts w:asciiTheme="minorHAnsi" w:eastAsia="Calibri" w:hAnsiTheme="minorHAnsi" w:cs="Calibri"/>
          <w:color w:val="auto"/>
          <w:lang w:val="pl-PL"/>
        </w:rPr>
        <w:t xml:space="preserve">aparat </w:t>
      </w:r>
      <w:r w:rsidR="00321037">
        <w:rPr>
          <w:rFonts w:asciiTheme="minorHAnsi" w:eastAsia="Calibri" w:hAnsiTheme="minorHAnsi" w:cs="Calibri"/>
          <w:color w:val="auto"/>
          <w:lang w:val="pl-PL"/>
        </w:rPr>
        <w:t xml:space="preserve">absorbcji atomowej lub inny o podobnej funkcjonalności, </w:t>
      </w:r>
      <w:r w:rsidR="00CE34DD">
        <w:rPr>
          <w:rFonts w:asciiTheme="minorHAnsi" w:eastAsia="Calibri" w:hAnsiTheme="minorHAnsi" w:cs="Calibri"/>
          <w:color w:val="auto"/>
          <w:lang w:val="pl-PL"/>
        </w:rPr>
        <w:t xml:space="preserve">spektrofotometr UV/Vis oraz </w:t>
      </w:r>
      <w:proofErr w:type="spellStart"/>
      <w:r w:rsidR="00CE34DD">
        <w:rPr>
          <w:rFonts w:asciiTheme="minorHAnsi" w:eastAsia="Calibri" w:hAnsiTheme="minorHAnsi" w:cs="Calibri"/>
          <w:color w:val="auto"/>
          <w:lang w:val="pl-PL"/>
        </w:rPr>
        <w:t>pH</w:t>
      </w:r>
      <w:proofErr w:type="spellEnd"/>
      <w:r w:rsidR="00CE34DD">
        <w:rPr>
          <w:rFonts w:asciiTheme="minorHAnsi" w:eastAsia="Calibri" w:hAnsiTheme="minorHAnsi" w:cs="Calibri"/>
          <w:color w:val="auto"/>
          <w:lang w:val="pl-PL"/>
        </w:rPr>
        <w:t>-metr</w:t>
      </w:r>
      <w:r w:rsidR="00923E85">
        <w:rPr>
          <w:rFonts w:asciiTheme="minorHAnsi" w:eastAsia="Calibri" w:hAnsiTheme="minorHAnsi" w:cs="Calibri"/>
          <w:color w:val="auto"/>
          <w:lang w:val="pl-PL"/>
        </w:rPr>
        <w:t xml:space="preserve"> i EC-metr</w:t>
      </w:r>
      <w:r w:rsidR="00CE34DD">
        <w:rPr>
          <w:rFonts w:asciiTheme="minorHAnsi" w:eastAsia="Calibri" w:hAnsiTheme="minorHAnsi" w:cs="Calibri"/>
          <w:color w:val="auto"/>
          <w:lang w:val="pl-PL"/>
        </w:rPr>
        <w:t>.</w:t>
      </w:r>
    </w:p>
    <w:p w14:paraId="7F4D10BF" w14:textId="603B34F7" w:rsidR="00A32092" w:rsidRPr="0092757B" w:rsidRDefault="004D1D28" w:rsidP="00F15E34">
      <w:pPr>
        <w:pStyle w:val="Standard"/>
        <w:numPr>
          <w:ilvl w:val="0"/>
          <w:numId w:val="13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4D1D28">
        <w:rPr>
          <w:rFonts w:asciiTheme="minorHAnsi" w:hAnsiTheme="minorHAnsi" w:cstheme="minorHAnsi"/>
          <w:lang w:val="pl-PL"/>
        </w:rPr>
        <w:t xml:space="preserve">powinien znajdować się w sytuacji ekonomicznej i finansowej umożliwiającej prawidłowe wykonanie przedmiotu zamówienia. Oferent nie może figurować jako podmiot posiadający nieuregulowane zadłużenie w spisach/rejestrach prowadzonych przez biura informacji gospodarczej w rozumieniu </w:t>
      </w:r>
      <w:r w:rsidRPr="004D1D28">
        <w:rPr>
          <w:rFonts w:asciiTheme="minorHAnsi" w:hAnsiTheme="minorHAnsi" w:cstheme="minorHAnsi"/>
          <w:i/>
          <w:iCs/>
          <w:lang w:val="pl-PL"/>
        </w:rPr>
        <w:t xml:space="preserve">Ustawy z dnia 9 kwietnia 2010 r. o udostępnianiu informacji gospodarczych i wymianie informacji gospodarczych </w:t>
      </w:r>
      <w:r w:rsidRPr="004D1D28">
        <w:rPr>
          <w:rFonts w:asciiTheme="minorHAnsi" w:hAnsiTheme="minorHAnsi" w:cstheme="minorHAnsi"/>
          <w:lang w:val="pl-PL"/>
        </w:rPr>
        <w:t xml:space="preserve">lub w Rejestrze Dłużników Niewypłacalnych, o którym mowa w </w:t>
      </w:r>
      <w:r w:rsidRPr="004D1D28">
        <w:rPr>
          <w:rFonts w:asciiTheme="minorHAnsi" w:hAnsiTheme="minorHAnsi" w:cstheme="minorHAnsi"/>
          <w:i/>
          <w:iCs/>
          <w:lang w:val="pl-PL"/>
        </w:rPr>
        <w:t>Ustawie z dnia 20 sierpnia 1997 r. o Krajowym Rejestrze Sądowym.</w:t>
      </w:r>
      <w:r w:rsidRPr="004D1D28">
        <w:rPr>
          <w:rFonts w:asciiTheme="minorHAnsi" w:eastAsia="Calibri" w:hAnsiTheme="minorHAnsi" w:cs="Calibri"/>
          <w:color w:val="auto"/>
          <w:lang w:val="pl-PL"/>
        </w:rPr>
        <w:t xml:space="preserve"> </w:t>
      </w:r>
      <w:r w:rsidRPr="004D1D28">
        <w:rPr>
          <w:rFonts w:asciiTheme="minorHAnsi" w:hAnsiTheme="minorHAnsi" w:cstheme="minorHAnsi"/>
          <w:lang w:val="pl-PL"/>
        </w:rPr>
        <w:t xml:space="preserve">Oferent nie może być objęty postępowaniem likwidacyjnym, upadłościowym lub restrukturyzacyjnym ani spełniać przewidzianych </w:t>
      </w:r>
      <w:r w:rsidRPr="0092757B">
        <w:rPr>
          <w:rFonts w:asciiTheme="minorHAnsi" w:hAnsiTheme="minorHAnsi" w:cstheme="minorHAnsi"/>
          <w:lang w:val="pl-PL"/>
        </w:rPr>
        <w:t>prawem warunków do otwarcia takiego postępowania</w:t>
      </w:r>
    </w:p>
    <w:p w14:paraId="208C1596" w14:textId="382E1070" w:rsidR="00501927" w:rsidRDefault="00501927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92757B">
        <w:rPr>
          <w:rFonts w:asciiTheme="minorHAnsi" w:eastAsia="Calibri" w:hAnsiTheme="minorHAnsi" w:cs="Calibri"/>
          <w:color w:val="auto"/>
          <w:lang w:val="pl-PL"/>
        </w:rPr>
        <w:t xml:space="preserve">W celu wykazania spełniania wymagania wobec </w:t>
      </w:r>
      <w:r w:rsidR="00B97F31">
        <w:rPr>
          <w:rFonts w:asciiTheme="minorHAnsi" w:eastAsia="Calibri" w:hAnsiTheme="minorHAnsi" w:cs="Calibri"/>
          <w:color w:val="auto"/>
          <w:lang w:val="pl-PL"/>
        </w:rPr>
        <w:t>O</w:t>
      </w:r>
      <w:r w:rsidRPr="0092757B">
        <w:rPr>
          <w:rFonts w:asciiTheme="minorHAnsi" w:eastAsia="Calibri" w:hAnsiTheme="minorHAnsi" w:cs="Calibri"/>
          <w:color w:val="auto"/>
          <w:lang w:val="pl-PL"/>
        </w:rPr>
        <w:t>ferenta określon</w:t>
      </w:r>
      <w:r w:rsidR="00B97F31">
        <w:rPr>
          <w:rFonts w:asciiTheme="minorHAnsi" w:eastAsia="Calibri" w:hAnsiTheme="minorHAnsi" w:cs="Calibri"/>
          <w:color w:val="auto"/>
          <w:lang w:val="pl-PL"/>
        </w:rPr>
        <w:t xml:space="preserve">ych </w:t>
      </w:r>
      <w:r w:rsidRPr="0092757B">
        <w:rPr>
          <w:rFonts w:asciiTheme="minorHAnsi" w:eastAsia="Calibri" w:hAnsiTheme="minorHAnsi" w:cs="Calibri"/>
          <w:color w:val="auto"/>
          <w:lang w:val="pl-PL"/>
        </w:rPr>
        <w:t xml:space="preserve">w pkt IV.3 </w:t>
      </w:r>
      <w:proofErr w:type="spellStart"/>
      <w:r w:rsidRPr="0092757B">
        <w:rPr>
          <w:rFonts w:asciiTheme="minorHAnsi" w:eastAsia="Calibri" w:hAnsiTheme="minorHAnsi" w:cs="Calibri"/>
          <w:color w:val="auto"/>
          <w:lang w:val="pl-PL"/>
        </w:rPr>
        <w:t>ppkt</w:t>
      </w:r>
      <w:proofErr w:type="spellEnd"/>
      <w:r w:rsidRPr="0092757B">
        <w:rPr>
          <w:rFonts w:asciiTheme="minorHAnsi" w:eastAsia="Calibri" w:hAnsiTheme="minorHAnsi" w:cs="Calibri"/>
          <w:color w:val="auto"/>
          <w:lang w:val="pl-PL"/>
        </w:rPr>
        <w:t xml:space="preserve"> a) –</w:t>
      </w:r>
      <w:r w:rsidR="00B45D7E">
        <w:rPr>
          <w:rFonts w:asciiTheme="minorHAnsi" w:eastAsia="Calibri" w:hAnsiTheme="minorHAnsi" w:cs="Calibri"/>
          <w:color w:val="auto"/>
          <w:lang w:val="pl-PL"/>
        </w:rPr>
        <w:t>c)</w:t>
      </w:r>
      <w:r w:rsidRPr="0092757B">
        <w:rPr>
          <w:rFonts w:asciiTheme="minorHAnsi" w:eastAsia="Calibri" w:hAnsiTheme="minorHAnsi" w:cs="Calibri"/>
          <w:color w:val="auto"/>
          <w:lang w:val="pl-PL"/>
        </w:rPr>
        <w:t xml:space="preserve"> należy złożyć oświadczenie (</w:t>
      </w:r>
      <w:r w:rsidR="00F82C3A">
        <w:rPr>
          <w:rFonts w:asciiTheme="minorHAnsi" w:eastAsia="Calibri" w:hAnsiTheme="minorHAnsi" w:cs="Calibri"/>
          <w:color w:val="auto"/>
          <w:lang w:val="pl-PL"/>
        </w:rPr>
        <w:t>formularz</w:t>
      </w:r>
      <w:r w:rsidRPr="0092757B">
        <w:rPr>
          <w:rFonts w:asciiTheme="minorHAnsi" w:eastAsia="Calibri" w:hAnsiTheme="minorHAnsi" w:cs="Calibri"/>
          <w:color w:val="auto"/>
          <w:lang w:val="pl-PL"/>
        </w:rPr>
        <w:t xml:space="preserve"> ofertow</w:t>
      </w:r>
      <w:r w:rsidR="00F82C3A">
        <w:rPr>
          <w:rFonts w:asciiTheme="minorHAnsi" w:eastAsia="Calibri" w:hAnsiTheme="minorHAnsi" w:cs="Calibri"/>
          <w:color w:val="auto"/>
          <w:lang w:val="pl-PL"/>
        </w:rPr>
        <w:t>y</w:t>
      </w:r>
      <w:r w:rsidRPr="0092757B">
        <w:rPr>
          <w:rFonts w:asciiTheme="minorHAnsi" w:eastAsia="Calibri" w:hAnsiTheme="minorHAnsi" w:cs="Calibri"/>
          <w:color w:val="auto"/>
          <w:lang w:val="pl-PL"/>
        </w:rPr>
        <w:t xml:space="preserve">– załącznik nr 1). </w:t>
      </w:r>
      <w:r w:rsidR="00201D36">
        <w:rPr>
          <w:rFonts w:asciiTheme="minorHAnsi" w:eastAsia="Calibri" w:hAnsiTheme="minorHAnsi" w:cs="Calibri"/>
          <w:color w:val="auto"/>
          <w:lang w:val="pl-PL"/>
        </w:rPr>
        <w:t>Zamawiający zastrzega sobie prawo do żądania dokumentacji źródłowej</w:t>
      </w:r>
      <w:r w:rsidR="008D789E">
        <w:rPr>
          <w:rFonts w:asciiTheme="minorHAnsi" w:eastAsia="Calibri" w:hAnsiTheme="minorHAnsi" w:cs="Calibri"/>
          <w:color w:val="auto"/>
          <w:lang w:val="pl-PL"/>
        </w:rPr>
        <w:t>, która będzie potwierdzać prawidłowość złożonych oświadczeń w formularzu ofertowym.</w:t>
      </w:r>
    </w:p>
    <w:bookmarkEnd w:id="5"/>
    <w:p w14:paraId="0755446D" w14:textId="77777777" w:rsidR="005C262D" w:rsidRPr="005B24F8" w:rsidRDefault="005C262D" w:rsidP="00785C9A">
      <w:pPr>
        <w:pStyle w:val="Standard"/>
        <w:spacing w:after="57" w:line="360" w:lineRule="auto"/>
        <w:rPr>
          <w:rFonts w:asciiTheme="minorHAnsi" w:eastAsia="Calibri" w:hAnsiTheme="minorHAnsi" w:cs="Calibri"/>
          <w:color w:val="auto"/>
          <w:highlight w:val="yellow"/>
          <w:lang w:val="pl-PL"/>
        </w:rPr>
      </w:pPr>
    </w:p>
    <w:p w14:paraId="6D2EBB6C" w14:textId="77777777" w:rsidR="005C262D" w:rsidRPr="00CF4164" w:rsidRDefault="00FD6A5D" w:rsidP="008008DC">
      <w:pPr>
        <w:pStyle w:val="Standard"/>
        <w:numPr>
          <w:ilvl w:val="0"/>
          <w:numId w:val="6"/>
        </w:numPr>
        <w:spacing w:after="57" w:line="360" w:lineRule="auto"/>
        <w:rPr>
          <w:rFonts w:asciiTheme="minorHAnsi" w:eastAsia="Calibri" w:hAnsiTheme="minorHAnsi" w:cs="Calibri"/>
          <w:b/>
          <w:color w:val="auto"/>
          <w:lang w:val="pl-PL"/>
        </w:rPr>
      </w:pPr>
      <w:r w:rsidRPr="00CF4164">
        <w:rPr>
          <w:rFonts w:asciiTheme="minorHAnsi" w:eastAsia="Calibri" w:hAnsiTheme="minorHAnsi" w:cs="Calibri"/>
          <w:b/>
          <w:color w:val="auto"/>
          <w:lang w:val="pl-PL"/>
        </w:rPr>
        <w:t>Kryteria oceny ofert</w:t>
      </w:r>
    </w:p>
    <w:p w14:paraId="2AFF9DC8" w14:textId="67A42CA9" w:rsidR="00814998" w:rsidRPr="00CF4164" w:rsidRDefault="00814998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CF4164">
        <w:rPr>
          <w:rFonts w:asciiTheme="minorHAnsi" w:eastAsia="Calibri" w:hAnsiTheme="minorHAnsi" w:cs="Calibri"/>
          <w:color w:val="auto"/>
          <w:lang w:val="pl-PL"/>
        </w:rPr>
        <w:t>Zamawiający dokona oceny nieodrzuconych ofert na podstawie poniżej przedstawion</w:t>
      </w:r>
      <w:r w:rsidR="00CF4164" w:rsidRPr="00CF4164">
        <w:rPr>
          <w:rFonts w:asciiTheme="minorHAnsi" w:eastAsia="Calibri" w:hAnsiTheme="minorHAnsi" w:cs="Calibri"/>
          <w:color w:val="auto"/>
          <w:lang w:val="pl-PL"/>
        </w:rPr>
        <w:t>ych</w:t>
      </w: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 kryteri</w:t>
      </w:r>
      <w:r w:rsidR="00CF4164" w:rsidRPr="00CF4164">
        <w:rPr>
          <w:rFonts w:asciiTheme="minorHAnsi" w:eastAsia="Calibri" w:hAnsiTheme="minorHAnsi" w:cs="Calibri"/>
          <w:color w:val="auto"/>
          <w:lang w:val="pl-PL"/>
        </w:rPr>
        <w:t>ów</w:t>
      </w:r>
      <w:r w:rsidRPr="00CF4164">
        <w:rPr>
          <w:rFonts w:asciiTheme="minorHAnsi" w:eastAsia="Calibri" w:hAnsiTheme="minorHAnsi" w:cs="Calibri"/>
          <w:color w:val="auto"/>
          <w:lang w:val="pl-PL"/>
        </w:rPr>
        <w:t xml:space="preserve"> oceny ofert:</w:t>
      </w:r>
    </w:p>
    <w:tbl>
      <w:tblPr>
        <w:tblW w:w="8568" w:type="dxa"/>
        <w:tblInd w:w="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992"/>
        <w:gridCol w:w="4806"/>
      </w:tblGrid>
      <w:tr w:rsidR="005C262D" w:rsidRPr="002117DB" w14:paraId="619B33BA" w14:textId="77777777">
        <w:trPr>
          <w:cantSplit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73DEE33" w14:textId="77777777" w:rsidR="005C262D" w:rsidRPr="00CF4164" w:rsidRDefault="00FD6A5D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b/>
                <w:color w:val="auto"/>
                <w:lang w:val="pl-PL"/>
              </w:rPr>
            </w:pPr>
            <w:r w:rsidRPr="00CF4164">
              <w:rPr>
                <w:rFonts w:asciiTheme="minorHAnsi" w:eastAsia="Calibri" w:hAnsiTheme="minorHAnsi" w:cs="Calibri"/>
                <w:b/>
                <w:color w:val="auto"/>
                <w:lang w:val="pl-PL"/>
              </w:rPr>
              <w:t>Kryterium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DE7E082" w14:textId="77777777" w:rsidR="005C262D" w:rsidRPr="00CF4164" w:rsidRDefault="00FD6A5D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b/>
                <w:color w:val="auto"/>
                <w:lang w:val="pl-PL"/>
              </w:rPr>
            </w:pPr>
            <w:r w:rsidRPr="00CF4164">
              <w:rPr>
                <w:rFonts w:asciiTheme="minorHAnsi" w:eastAsia="Calibri" w:hAnsiTheme="minorHAnsi" w:cs="Calibri"/>
                <w:b/>
                <w:color w:val="auto"/>
                <w:lang w:val="pl-PL"/>
              </w:rPr>
              <w:t>Waga</w:t>
            </w:r>
          </w:p>
        </w:tc>
        <w:tc>
          <w:tcPr>
            <w:tcW w:w="4806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39CCE17" w14:textId="77777777" w:rsidR="005C262D" w:rsidRPr="00CF4164" w:rsidRDefault="00FD6A5D" w:rsidP="00A91C75">
            <w:pPr>
              <w:pStyle w:val="Standard"/>
              <w:spacing w:line="360" w:lineRule="auto"/>
              <w:ind w:left="403"/>
              <w:rPr>
                <w:rFonts w:asciiTheme="minorHAnsi" w:eastAsia="Calibri" w:hAnsiTheme="minorHAnsi" w:cs="Calibri"/>
                <w:b/>
                <w:color w:val="auto"/>
                <w:lang w:val="pl-PL"/>
              </w:rPr>
            </w:pPr>
            <w:r w:rsidRPr="00CF4164">
              <w:rPr>
                <w:rFonts w:asciiTheme="minorHAnsi" w:eastAsia="Calibri" w:hAnsiTheme="minorHAnsi" w:cs="Calibri"/>
                <w:b/>
                <w:color w:val="auto"/>
                <w:lang w:val="pl-PL"/>
              </w:rPr>
              <w:t>Opis kryterium i sposobu przyznawania punktów</w:t>
            </w:r>
          </w:p>
        </w:tc>
      </w:tr>
      <w:tr w:rsidR="005C262D" w:rsidRPr="002117DB" w14:paraId="4B2D54C5" w14:textId="77777777">
        <w:trPr>
          <w:cantSplit/>
          <w:trHeight w:val="13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A1C4BA7" w14:textId="12F141ED" w:rsidR="005C262D" w:rsidRPr="00CF4164" w:rsidRDefault="00FD6A5D" w:rsidP="008008DC">
            <w:pPr>
              <w:pStyle w:val="Standard"/>
              <w:numPr>
                <w:ilvl w:val="0"/>
                <w:numId w:val="9"/>
              </w:numPr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CF4164">
              <w:rPr>
                <w:rFonts w:asciiTheme="minorHAnsi" w:eastAsia="Calibri" w:hAnsiTheme="minorHAnsi" w:cs="Calibri"/>
                <w:color w:val="auto"/>
                <w:lang w:val="pl-PL"/>
              </w:rPr>
              <w:lastRenderedPageBreak/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A8EFA6B" w14:textId="29593DBF" w:rsidR="005C262D" w:rsidRPr="00CF4164" w:rsidRDefault="00DE3853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80%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A29AFEA" w14:textId="77777777" w:rsidR="005C262D" w:rsidRDefault="00FD6A5D" w:rsidP="00A91C75">
            <w:pPr>
              <w:pStyle w:val="Standard"/>
              <w:spacing w:after="57" w:line="360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CF4164">
              <w:rPr>
                <w:rFonts w:asciiTheme="minorHAnsi" w:eastAsia="Calibri" w:hAnsiTheme="minorHAnsi" w:cs="Calibri"/>
                <w:color w:val="auto"/>
                <w:lang w:val="pl-PL"/>
              </w:rPr>
              <w:t>Ocena kryterium zgodnie z wzorem:</w:t>
            </w:r>
          </w:p>
          <w:p w14:paraId="406975BA" w14:textId="77777777" w:rsidR="0082782B" w:rsidRPr="00CF4164" w:rsidRDefault="0082782B" w:rsidP="00A91C75">
            <w:pPr>
              <w:pStyle w:val="Standard"/>
              <w:spacing w:after="57" w:line="360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  <w:p w14:paraId="5C4E8411" w14:textId="70516BEB" w:rsidR="005C262D" w:rsidRPr="00CF4164" w:rsidRDefault="00FD6A5D" w:rsidP="00A91C75">
            <w:pPr>
              <w:pStyle w:val="Standard"/>
              <w:spacing w:after="57" w:line="360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CF4164">
              <w:rPr>
                <w:rFonts w:asciiTheme="minorHAnsi" w:eastAsia="Calibri" w:hAnsiTheme="minorHAnsi" w:cs="Calibri"/>
                <w:color w:val="auto"/>
                <w:lang w:val="pl-PL"/>
              </w:rPr>
              <w:t>Najniższa oferowana cena netto spośród ofert niepodlegających odrzuceniu / cena netto oferowana w badanej ofercie x</w:t>
            </w:r>
            <w:r w:rsidR="00785C9A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100 pkt</w:t>
            </w:r>
            <w:r w:rsidR="00DD51B6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x</w:t>
            </w:r>
            <w:r w:rsidRPr="00CF4164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</w:t>
            </w:r>
            <w:r w:rsidR="002E3485">
              <w:rPr>
                <w:rFonts w:asciiTheme="minorHAnsi" w:eastAsia="Calibri" w:hAnsiTheme="minorHAnsi" w:cs="Calibri"/>
                <w:color w:val="auto"/>
                <w:lang w:val="pl-PL"/>
              </w:rPr>
              <w:t>8</w:t>
            </w:r>
            <w:r w:rsidR="00AA36BE">
              <w:rPr>
                <w:rFonts w:asciiTheme="minorHAnsi" w:eastAsia="Calibri" w:hAnsiTheme="minorHAnsi" w:cs="Calibri"/>
                <w:color w:val="auto"/>
                <w:lang w:val="pl-PL"/>
              </w:rPr>
              <w:t>0</w:t>
            </w:r>
            <w:r w:rsidR="00785C9A">
              <w:rPr>
                <w:rFonts w:asciiTheme="minorHAnsi" w:eastAsia="Calibri" w:hAnsiTheme="minorHAnsi" w:cs="Calibri"/>
                <w:color w:val="auto"/>
                <w:lang w:val="pl-PL"/>
              </w:rPr>
              <w:t>%</w:t>
            </w:r>
          </w:p>
        </w:tc>
      </w:tr>
      <w:tr w:rsidR="00CF4164" w:rsidRPr="002117DB" w14:paraId="23E7C43D" w14:textId="77777777" w:rsidTr="003B33DF">
        <w:trPr>
          <w:trHeight w:val="13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588E870" w14:textId="54D6B9B6" w:rsidR="00CF4164" w:rsidRPr="00CF4164" w:rsidRDefault="009421E4" w:rsidP="008008DC">
            <w:pPr>
              <w:pStyle w:val="Standard"/>
              <w:numPr>
                <w:ilvl w:val="0"/>
                <w:numId w:val="9"/>
              </w:numPr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3D2E81">
              <w:rPr>
                <w:rStyle w:val="cf01"/>
                <w:rFonts w:asciiTheme="minorHAnsi" w:hAnsiTheme="minorHAnsi" w:cstheme="minorHAnsi"/>
                <w:sz w:val="24"/>
                <w:szCs w:val="24"/>
                <w:lang w:val="pl-PL"/>
              </w:rPr>
              <w:t>Czas analizy składu chemicznego pojedynczej próbki</w:t>
            </w:r>
            <w:r w:rsidRPr="007061FF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744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(od dnia dostarczenia </w:t>
            </w:r>
            <w:r w:rsidR="007C28E4">
              <w:rPr>
                <w:rFonts w:asciiTheme="minorHAnsi" w:eastAsia="Calibri" w:hAnsiTheme="minorHAnsi" w:cs="Calibri"/>
                <w:color w:val="auto"/>
                <w:lang w:val="pl-PL"/>
              </w:rPr>
              <w:t>materiału badawczego</w:t>
            </w:r>
            <w:r w:rsidR="00DE3853">
              <w:rPr>
                <w:rFonts w:asciiTheme="minorHAnsi" w:eastAsia="Calibri" w:hAnsiTheme="minorHAnsi" w:cs="Calibri"/>
                <w:color w:val="auto"/>
                <w:lang w:val="pl-PL"/>
              </w:rPr>
              <w:t>)</w:t>
            </w:r>
            <w:r w:rsidR="008038AC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</w:t>
            </w:r>
            <w:r w:rsidR="008038AC" w:rsidRPr="008038AC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(</w:t>
            </w:r>
            <w:r w:rsidR="003B0515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C</w:t>
            </w:r>
            <w:r w:rsidR="008038AC" w:rsidRPr="008038AC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04A09A0" w14:textId="61E40CDE" w:rsidR="00CF4164" w:rsidRPr="00CF4164" w:rsidRDefault="002E3485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2</w:t>
            </w:r>
            <w:r w:rsidR="00250C85">
              <w:rPr>
                <w:rFonts w:asciiTheme="minorHAnsi" w:eastAsia="Calibri" w:hAnsiTheme="minorHAnsi" w:cs="Calibri"/>
                <w:color w:val="auto"/>
                <w:lang w:val="pl-PL"/>
              </w:rPr>
              <w:t>0</w:t>
            </w:r>
            <w:r w:rsidR="005559D4">
              <w:rPr>
                <w:rFonts w:asciiTheme="minorHAnsi" w:eastAsia="Calibri" w:hAnsiTheme="minorHAnsi" w:cs="Calibri"/>
                <w:color w:val="auto"/>
                <w:lang w:val="pl-PL"/>
              </w:rPr>
              <w:t>%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57DE5D2" w14:textId="32C4552B" w:rsidR="0082782B" w:rsidRDefault="0082782B" w:rsidP="0082782B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Ocena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kryterium: </w:t>
            </w:r>
            <w:r w:rsidR="003D7DD8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w tym kryterium zostaną przyznane punkty za zadeklarowany czas realizacji pojedynczego oznaczenia </w:t>
            </w:r>
          </w:p>
          <w:p w14:paraId="03AAD99B" w14:textId="77777777" w:rsidR="008038AC" w:rsidRDefault="008038AC" w:rsidP="0082782B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  <w:p w14:paraId="5B304F7A" w14:textId="094E2A07" w:rsidR="008038AC" w:rsidRPr="00DD51B6" w:rsidRDefault="008038AC" w:rsidP="008038AC">
            <w:pPr>
              <w:pStyle w:val="Standard"/>
              <w:spacing w:after="57" w:line="360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DD51B6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Wyliczenie wartości </w:t>
            </w:r>
            <w:r w:rsidR="003B0515" w:rsidRPr="003B0515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kryterium C</w:t>
            </w:r>
            <w:r w:rsidRPr="00DD51B6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będzie służyć do porównania złożonych ofert spośród wszystkich złożonych ofert niepodlegających odrzuceniu zgodnie z następującym wzorem:</w:t>
            </w:r>
          </w:p>
          <w:p w14:paraId="6765E38B" w14:textId="77777777" w:rsidR="008038AC" w:rsidRPr="00331E00" w:rsidRDefault="008038AC" w:rsidP="008038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4AD73EBC" w14:textId="408ABA43" w:rsidR="008038AC" w:rsidRPr="00331E00" w:rsidRDefault="008038AC" w:rsidP="008038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31E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                      </w:t>
            </w:r>
            <w:r w:rsidR="001520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W+</w:t>
            </w:r>
            <w:r w:rsidR="003B05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P+R</w:t>
            </w:r>
          </w:p>
          <w:p w14:paraId="3E8E9A13" w14:textId="495F3F6D" w:rsidR="008038AC" w:rsidRPr="00331E00" w:rsidRDefault="00B9053B" w:rsidP="008038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</w:t>
            </w:r>
            <w:r w:rsidR="008038AC" w:rsidRPr="00331E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= ------------------------------- x 100 pkt x </w:t>
            </w:r>
            <w:r w:rsidR="008038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="008038AC" w:rsidRPr="00331E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0%</w:t>
            </w:r>
          </w:p>
          <w:p w14:paraId="7FB99454" w14:textId="1E93CC36" w:rsidR="008038AC" w:rsidRPr="00331E00" w:rsidRDefault="008038AC" w:rsidP="008038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31E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                             </w:t>
            </w:r>
            <w:r w:rsidR="00CA07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3</w:t>
            </w:r>
            <w:r w:rsidRPr="00331E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0</w:t>
            </w:r>
          </w:p>
          <w:p w14:paraId="0D7C5B05" w14:textId="77777777" w:rsidR="008038AC" w:rsidRDefault="008038AC" w:rsidP="008038AC">
            <w:pPr>
              <w:spacing w:after="57"/>
              <w:ind w:left="567"/>
              <w:rPr>
                <w:rFonts w:asciiTheme="minorHAnsi" w:hAnsiTheme="minorHAnsi" w:cstheme="minorHAnsi"/>
                <w:lang w:val="pl-PL"/>
              </w:rPr>
            </w:pPr>
          </w:p>
          <w:p w14:paraId="17D04704" w14:textId="135645C2" w:rsidR="008038AC" w:rsidRDefault="008038AC" w:rsidP="00B9053B">
            <w:pPr>
              <w:spacing w:afterLines="57" w:after="136" w:line="360" w:lineRule="auto"/>
              <w:rPr>
                <w:rFonts w:asciiTheme="minorHAnsi" w:hAnsiTheme="minorHAnsi" w:cstheme="minorHAnsi"/>
                <w:lang w:val="pl-PL"/>
              </w:rPr>
            </w:pPr>
            <w:r w:rsidRPr="00866D7B">
              <w:rPr>
                <w:rFonts w:asciiTheme="minorHAnsi" w:hAnsiTheme="minorHAnsi" w:cstheme="minorHAnsi"/>
                <w:lang w:val="pl-PL"/>
              </w:rPr>
              <w:t xml:space="preserve">Gdzie: </w:t>
            </w:r>
            <w:r w:rsidRPr="00866D7B">
              <w:rPr>
                <w:rFonts w:asciiTheme="minorHAnsi" w:hAnsiTheme="minorHAnsi" w:cstheme="minorHAnsi"/>
                <w:lang w:val="pl-PL"/>
              </w:rPr>
              <w:br/>
            </w:r>
            <w:r w:rsidR="00B9053B">
              <w:rPr>
                <w:rFonts w:asciiTheme="minorHAnsi" w:hAnsiTheme="minorHAnsi" w:cstheme="minorHAnsi"/>
                <w:b/>
                <w:bCs/>
                <w:lang w:val="pl-PL"/>
              </w:rPr>
              <w:t>W</w:t>
            </w:r>
            <w:r w:rsidRPr="00866D7B">
              <w:rPr>
                <w:rFonts w:asciiTheme="minorHAnsi" w:hAnsiTheme="minorHAnsi" w:cstheme="minorHAnsi"/>
                <w:lang w:val="pl-PL"/>
              </w:rPr>
              <w:t xml:space="preserve"> oznacza </w:t>
            </w:r>
            <w:r w:rsidR="00C40FDD">
              <w:rPr>
                <w:rFonts w:asciiTheme="minorHAnsi" w:hAnsiTheme="minorHAnsi" w:cstheme="minorHAnsi"/>
                <w:lang w:val="pl-PL"/>
              </w:rPr>
              <w:t>–</w:t>
            </w:r>
            <w:r w:rsidRPr="00866D7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C40FDD">
              <w:rPr>
                <w:rFonts w:asciiTheme="minorHAnsi" w:hAnsiTheme="minorHAnsi" w:cstheme="minorHAnsi"/>
                <w:lang w:val="pl-PL"/>
              </w:rPr>
              <w:t xml:space="preserve">czas </w:t>
            </w:r>
            <w:r w:rsidR="00D165B3">
              <w:rPr>
                <w:rFonts w:asciiTheme="minorHAnsi" w:hAnsiTheme="minorHAnsi" w:cstheme="minorHAnsi"/>
                <w:lang w:val="pl-PL"/>
              </w:rPr>
              <w:t xml:space="preserve">analizy składu chemicznego pojedynczej próbki </w:t>
            </w:r>
            <w:r w:rsidR="00C40FDD">
              <w:rPr>
                <w:rFonts w:asciiTheme="minorHAnsi" w:hAnsiTheme="minorHAnsi" w:cstheme="minorHAnsi"/>
                <w:lang w:val="pl-PL"/>
              </w:rPr>
              <w:t xml:space="preserve"> w badan</w:t>
            </w:r>
            <w:r w:rsidR="007D6336">
              <w:rPr>
                <w:rFonts w:asciiTheme="minorHAnsi" w:hAnsiTheme="minorHAnsi" w:cstheme="minorHAnsi"/>
                <w:lang w:val="pl-PL"/>
              </w:rPr>
              <w:t>i</w:t>
            </w:r>
            <w:r w:rsidR="00C40FDD">
              <w:rPr>
                <w:rFonts w:asciiTheme="minorHAnsi" w:hAnsiTheme="minorHAnsi" w:cstheme="minorHAnsi"/>
                <w:lang w:val="pl-PL"/>
              </w:rPr>
              <w:t>u dot. wód i pożywek</w:t>
            </w:r>
            <w:r w:rsidR="00243CB7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52CF16F0" w14:textId="241AE94A" w:rsidR="00C40FDD" w:rsidRDefault="00782E08" w:rsidP="00B9053B">
            <w:pPr>
              <w:spacing w:afterLines="57" w:after="136" w:line="360" w:lineRule="auto"/>
              <w:rPr>
                <w:rFonts w:asciiTheme="minorHAnsi" w:hAnsiTheme="minorHAnsi" w:cstheme="minorHAnsi"/>
                <w:lang w:val="pl-PL"/>
              </w:rPr>
            </w:pPr>
            <w:r w:rsidRPr="00782E08">
              <w:rPr>
                <w:rFonts w:asciiTheme="minorHAnsi" w:hAnsiTheme="minorHAnsi" w:cstheme="minorHAnsi"/>
                <w:b/>
                <w:bCs/>
                <w:lang w:val="pl-PL"/>
              </w:rPr>
              <w:t>P</w:t>
            </w:r>
            <w:r>
              <w:rPr>
                <w:rFonts w:asciiTheme="minorHAnsi" w:hAnsiTheme="minorHAnsi" w:cstheme="minorHAnsi"/>
                <w:lang w:val="pl-PL"/>
              </w:rPr>
              <w:t xml:space="preserve"> oznacza – czas </w:t>
            </w:r>
            <w:r w:rsidR="00D165B3">
              <w:rPr>
                <w:rFonts w:asciiTheme="minorHAnsi" w:hAnsiTheme="minorHAnsi" w:cstheme="minorHAnsi"/>
                <w:lang w:val="pl-PL"/>
              </w:rPr>
              <w:t xml:space="preserve">analizy składu chemicznego pojedynczej próbki </w:t>
            </w:r>
            <w:r w:rsidR="00ED7E3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D6336">
              <w:rPr>
                <w:rFonts w:asciiTheme="minorHAnsi" w:hAnsiTheme="minorHAnsi" w:cstheme="minorHAnsi"/>
                <w:lang w:val="pl-PL"/>
              </w:rPr>
              <w:t xml:space="preserve">w badaniu dot. podłoży </w:t>
            </w:r>
            <w:r w:rsidR="00CC29ED">
              <w:rPr>
                <w:rFonts w:asciiTheme="minorHAnsi" w:hAnsiTheme="minorHAnsi" w:cstheme="minorHAnsi"/>
                <w:lang w:val="pl-PL"/>
              </w:rPr>
              <w:t>metodą uniwersalną</w:t>
            </w:r>
            <w:r w:rsidR="00243CB7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38D706D3" w14:textId="15C874DA" w:rsidR="00CC29ED" w:rsidRPr="0082782B" w:rsidRDefault="00CC29ED" w:rsidP="00B9053B">
            <w:pPr>
              <w:spacing w:afterLines="57" w:after="136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243CB7">
              <w:rPr>
                <w:rFonts w:asciiTheme="minorHAnsi" w:hAnsiTheme="minorHAnsi" w:cstheme="minorHAnsi"/>
                <w:b/>
                <w:bCs/>
                <w:lang w:val="pl-PL"/>
              </w:rPr>
              <w:t>R</w:t>
            </w:r>
            <w:r>
              <w:rPr>
                <w:rFonts w:asciiTheme="minorHAnsi" w:hAnsiTheme="minorHAnsi" w:cstheme="minorHAnsi"/>
                <w:lang w:val="pl-PL"/>
              </w:rPr>
              <w:t xml:space="preserve"> oznacza – czas </w:t>
            </w:r>
            <w:r w:rsidR="00D165B3">
              <w:rPr>
                <w:rFonts w:asciiTheme="minorHAnsi" w:hAnsiTheme="minorHAnsi" w:cstheme="minorHAnsi"/>
                <w:lang w:val="pl-PL"/>
              </w:rPr>
              <w:t xml:space="preserve">analizy składu chemicznego 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243CB7">
              <w:rPr>
                <w:rFonts w:asciiTheme="minorHAnsi" w:hAnsiTheme="minorHAnsi" w:cstheme="minorHAnsi"/>
                <w:lang w:val="pl-PL"/>
              </w:rPr>
              <w:t>pojedyncze</w:t>
            </w:r>
            <w:r w:rsidR="00D165B3">
              <w:rPr>
                <w:rFonts w:asciiTheme="minorHAnsi" w:hAnsiTheme="minorHAnsi" w:cstheme="minorHAnsi"/>
                <w:lang w:val="pl-PL"/>
              </w:rPr>
              <w:t xml:space="preserve">j próbki </w:t>
            </w:r>
            <w:r w:rsidR="00243CB7">
              <w:rPr>
                <w:rFonts w:asciiTheme="minorHAnsi" w:hAnsiTheme="minorHAnsi" w:cstheme="minorHAnsi"/>
                <w:lang w:val="pl-PL"/>
              </w:rPr>
              <w:t xml:space="preserve"> w badaniu dot. roślin.</w:t>
            </w:r>
          </w:p>
          <w:p w14:paraId="127BE46D" w14:textId="77777777" w:rsidR="00DD51B6" w:rsidRDefault="00A345BE" w:rsidP="006C7B69">
            <w:pPr>
              <w:pStyle w:val="Textbody"/>
              <w:spacing w:after="57" w:line="360" w:lineRule="auto"/>
              <w:jc w:val="both"/>
              <w:rPr>
                <w:rFonts w:asciiTheme="minorHAnsi" w:hAnsiTheme="minorHAnsi"/>
                <w:lang w:val="pl-PL"/>
              </w:rPr>
            </w:pPr>
            <w:r w:rsidRPr="00CE55F7">
              <w:rPr>
                <w:rFonts w:asciiTheme="minorHAnsi" w:hAnsiTheme="minorHAnsi"/>
                <w:lang w:val="pl-PL"/>
              </w:rPr>
              <w:lastRenderedPageBreak/>
              <w:t xml:space="preserve">Czas realizacji pojedynczego oznaczenia – oznacza termin dostawy wyrażony w dniach kalendarzowych. Użycie jedynie zwrotu „dni” lub podanie jedynie liczby całkowitej skutkuje przypisaniem dni kalendarzowych. </w:t>
            </w:r>
          </w:p>
          <w:p w14:paraId="535FF932" w14:textId="081842D7" w:rsidR="00CF2274" w:rsidRPr="0059004E" w:rsidRDefault="00CF2274" w:rsidP="006C7B69">
            <w:pPr>
              <w:pStyle w:val="Textbody"/>
              <w:spacing w:after="57" w:line="360" w:lineRule="auto"/>
              <w:jc w:val="both"/>
              <w:rPr>
                <w:rFonts w:asciiTheme="minorHAnsi" w:hAnsiTheme="minorHAnsi"/>
                <w:lang w:val="pl-PL"/>
              </w:rPr>
            </w:pPr>
            <w:r w:rsidRPr="0059004E">
              <w:rPr>
                <w:rFonts w:asciiTheme="minorHAnsi" w:hAnsiTheme="minorHAnsi" w:cstheme="minorHAnsi"/>
                <w:lang w:val="pl-PL"/>
              </w:rPr>
              <w:t>W każdym z ww. kryterium (</w:t>
            </w:r>
            <w:r w:rsidR="0059004E" w:rsidRPr="0059004E">
              <w:rPr>
                <w:rFonts w:asciiTheme="minorHAnsi" w:hAnsiTheme="minorHAnsi" w:cstheme="minorHAnsi"/>
                <w:lang w:val="pl-PL"/>
              </w:rPr>
              <w:t>W, P, R</w:t>
            </w:r>
            <w:r w:rsidRPr="0059004E">
              <w:rPr>
                <w:rFonts w:asciiTheme="minorHAnsi" w:hAnsiTheme="minorHAnsi" w:cstheme="minorHAnsi"/>
                <w:lang w:val="pl-PL"/>
              </w:rPr>
              <w:t xml:space="preserve">) </w:t>
            </w:r>
            <w:r w:rsidR="0059004E" w:rsidRPr="0059004E">
              <w:rPr>
                <w:rFonts w:asciiTheme="minorHAnsi" w:hAnsiTheme="minorHAnsi" w:cstheme="minorHAnsi"/>
                <w:lang w:val="pl-PL"/>
              </w:rPr>
              <w:t>Oferent</w:t>
            </w:r>
            <w:r w:rsidRPr="0059004E">
              <w:rPr>
                <w:rFonts w:asciiTheme="minorHAnsi" w:hAnsiTheme="minorHAnsi" w:cstheme="minorHAnsi"/>
                <w:lang w:val="pl-PL"/>
              </w:rPr>
              <w:t xml:space="preserve"> może uzyskać maksymalnie </w:t>
            </w:r>
            <w:r w:rsidR="001915FC">
              <w:rPr>
                <w:rFonts w:asciiTheme="minorHAnsi" w:hAnsiTheme="minorHAnsi" w:cstheme="minorHAnsi"/>
                <w:lang w:val="pl-PL"/>
              </w:rPr>
              <w:t>1</w:t>
            </w:r>
            <w:r w:rsidRPr="0059004E">
              <w:rPr>
                <w:rFonts w:asciiTheme="minorHAnsi" w:hAnsiTheme="minorHAnsi" w:cstheme="minorHAnsi"/>
                <w:lang w:val="pl-PL"/>
              </w:rPr>
              <w:t>0 punktów zgodnie z opisem poniżej.</w:t>
            </w:r>
          </w:p>
        </w:tc>
      </w:tr>
      <w:tr w:rsidR="0059004E" w:rsidRPr="002117DB" w14:paraId="1E91B861" w14:textId="77777777" w:rsidTr="00CC3DD0">
        <w:trPr>
          <w:trHeight w:val="13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842A6BA" w14:textId="2351428D" w:rsidR="0059004E" w:rsidRDefault="0059004E" w:rsidP="002D09E7">
            <w:pPr>
              <w:pStyle w:val="Standard"/>
              <w:spacing w:after="57" w:line="360" w:lineRule="auto"/>
              <w:ind w:left="309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lastRenderedPageBreak/>
              <w:t xml:space="preserve">2a </w:t>
            </w:r>
            <w:r w:rsidR="00421493" w:rsidRPr="003D2E81">
              <w:rPr>
                <w:rStyle w:val="cf01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Czas analizy składu chemicznego pojedynczej próbki </w:t>
            </w: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dot. wód i pożywek </w:t>
            </w:r>
            <w:r w:rsidRPr="003D2E81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(W)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002E46C" w14:textId="77777777" w:rsidR="0059004E" w:rsidRDefault="0059004E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0E4ED05" w14:textId="1769B977" w:rsidR="0059004E" w:rsidRDefault="00DB4A79" w:rsidP="00F86ACF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Punkty </w:t>
            </w:r>
            <w:r w:rsidR="00CA07D2">
              <w:rPr>
                <w:rFonts w:asciiTheme="minorHAnsi" w:eastAsia="Calibri" w:hAnsiTheme="minorHAnsi" w:cs="Calibri"/>
                <w:color w:val="auto"/>
                <w:lang w:val="pl-PL"/>
              </w:rPr>
              <w:t>przyznawane wg schematu:</w:t>
            </w:r>
          </w:p>
          <w:p w14:paraId="5F9E7CCC" w14:textId="77777777" w:rsidR="00DB4A79" w:rsidRDefault="00DB4A79" w:rsidP="00F86ACF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  <w:p w14:paraId="3D9204F4" w14:textId="01DE6CBB" w:rsidR="0059004E" w:rsidRPr="0082782B" w:rsidRDefault="0059004E" w:rsidP="00F86ACF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7 dni kalendarzowych</w:t>
            </w:r>
            <w:r w:rsidR="00CA07D2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lub mniej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: 10pkt</w:t>
            </w:r>
          </w:p>
          <w:p w14:paraId="25D4E12E" w14:textId="0FBE0873" w:rsidR="0059004E" w:rsidRPr="0082782B" w:rsidRDefault="001915FC" w:rsidP="00F86ACF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8 - 21</w:t>
            </w:r>
            <w:r w:rsidR="0059004E"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kalendarzowych: 5pkt</w:t>
            </w:r>
          </w:p>
          <w:p w14:paraId="72CF61B2" w14:textId="77777777" w:rsidR="0059004E" w:rsidRDefault="0059004E" w:rsidP="00F86ACF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&gt;2</w:t>
            </w: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2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kalendarzowych: 0pkt</w:t>
            </w:r>
          </w:p>
          <w:p w14:paraId="2A01B537" w14:textId="77777777" w:rsidR="0059004E" w:rsidRDefault="0059004E" w:rsidP="0082782B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</w:tc>
      </w:tr>
      <w:tr w:rsidR="0059004E" w:rsidRPr="002117DB" w14:paraId="5BFE751A" w14:textId="77777777" w:rsidTr="00CC3DD0">
        <w:trPr>
          <w:trHeight w:val="13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7D15806" w14:textId="66AC4002" w:rsidR="0059004E" w:rsidRPr="003D2E81" w:rsidRDefault="0059004E" w:rsidP="002D09E7">
            <w:pPr>
              <w:pStyle w:val="Standard"/>
              <w:spacing w:after="57" w:line="360" w:lineRule="auto"/>
              <w:ind w:left="309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2b </w:t>
            </w:r>
            <w:r w:rsidR="00421493" w:rsidRPr="003D2E81">
              <w:rPr>
                <w:rStyle w:val="cf01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Czas analizy składu chemicznego pojedynczej próbki </w:t>
            </w: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>dot. podłoży metod</w:t>
            </w:r>
            <w:r w:rsidR="00400E14"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>ą</w:t>
            </w: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uniwersalną </w:t>
            </w:r>
            <w:r w:rsidRPr="003D2E81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(P)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52AC4D4" w14:textId="77777777" w:rsidR="0059004E" w:rsidRDefault="0059004E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1C69AA1" w14:textId="77777777" w:rsidR="00F135C2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Punkty przyznawane wg schematu:</w:t>
            </w:r>
          </w:p>
          <w:p w14:paraId="4B26F039" w14:textId="77777777" w:rsidR="00F135C2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  <w:p w14:paraId="2FDA9D77" w14:textId="77777777" w:rsidR="00F135C2" w:rsidRPr="0082782B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7 dni kalendarzowych</w:t>
            </w: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lub mniej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: 10pkt</w:t>
            </w:r>
          </w:p>
          <w:p w14:paraId="70D7A124" w14:textId="77777777" w:rsidR="00F135C2" w:rsidRPr="0082782B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8 - 21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kalendarzowych: 5pkt</w:t>
            </w:r>
          </w:p>
          <w:p w14:paraId="1B4DC3CA" w14:textId="77777777" w:rsidR="00F135C2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&gt;2</w:t>
            </w: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2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kalendarzowych: 0pkt</w:t>
            </w:r>
          </w:p>
          <w:p w14:paraId="34CDF360" w14:textId="77777777" w:rsidR="0059004E" w:rsidRDefault="0059004E" w:rsidP="0082782B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</w:tc>
      </w:tr>
      <w:tr w:rsidR="0059004E" w:rsidRPr="002117DB" w14:paraId="73BE78F2" w14:textId="77777777" w:rsidTr="00CC3DD0">
        <w:trPr>
          <w:trHeight w:val="13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37CC682" w14:textId="3A406F30" w:rsidR="0059004E" w:rsidRPr="003D2E81" w:rsidRDefault="0059004E" w:rsidP="00027256">
            <w:pPr>
              <w:pStyle w:val="Standard"/>
              <w:spacing w:after="57" w:line="360" w:lineRule="auto"/>
              <w:ind w:left="309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>2</w:t>
            </w:r>
            <w:r w:rsidR="00421493"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>c</w:t>
            </w: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</w:t>
            </w:r>
            <w:r w:rsidR="00421493" w:rsidRPr="003D2E81">
              <w:rPr>
                <w:rStyle w:val="cf01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Czas analizy składu chemicznego pojedynczej próbki </w:t>
            </w:r>
            <w:r w:rsidRPr="003D2E81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dot. roślin </w:t>
            </w:r>
            <w:r w:rsidRPr="003D2E81">
              <w:rPr>
                <w:rFonts w:asciiTheme="minorHAnsi" w:eastAsia="Calibri" w:hAnsiTheme="minorHAnsi" w:cs="Calibri"/>
                <w:b/>
                <w:bCs/>
                <w:color w:val="auto"/>
                <w:lang w:val="pl-PL"/>
              </w:rPr>
              <w:t>(R)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4D8379A" w14:textId="77777777" w:rsidR="0059004E" w:rsidRDefault="0059004E" w:rsidP="00A91C75">
            <w:pPr>
              <w:pStyle w:val="Standard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CF8DF6B" w14:textId="77777777" w:rsidR="00F135C2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Punkty przyznawane wg schematu:</w:t>
            </w:r>
          </w:p>
          <w:p w14:paraId="529FED0D" w14:textId="77777777" w:rsidR="00F135C2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  <w:p w14:paraId="5C55FC1D" w14:textId="4CB76030" w:rsidR="00F135C2" w:rsidRPr="0082782B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2</w:t>
            </w:r>
            <w:r w:rsidR="00FA3DC8">
              <w:rPr>
                <w:rFonts w:asciiTheme="minorHAnsi" w:eastAsia="Calibri" w:hAnsiTheme="minorHAnsi" w:cs="Calibri"/>
                <w:color w:val="auto"/>
                <w:lang w:val="pl-PL"/>
              </w:rPr>
              <w:t>8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</w:t>
            </w: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lub mniej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: 10pkt</w:t>
            </w:r>
          </w:p>
          <w:p w14:paraId="69B5D00E" w14:textId="08DC50CF" w:rsidR="00F135C2" w:rsidRPr="0082782B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lastRenderedPageBreak/>
              <w:t>2</w:t>
            </w:r>
            <w:r w:rsidR="00FA3DC8">
              <w:rPr>
                <w:rFonts w:asciiTheme="minorHAnsi" w:eastAsia="Calibri" w:hAnsiTheme="minorHAnsi" w:cs="Calibri"/>
                <w:color w:val="auto"/>
                <w:lang w:val="pl-PL"/>
              </w:rPr>
              <w:t>9</w:t>
            </w: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- </w:t>
            </w:r>
            <w:r w:rsidR="00FA3DC8">
              <w:rPr>
                <w:rFonts w:asciiTheme="minorHAnsi" w:eastAsia="Calibri" w:hAnsiTheme="minorHAnsi" w:cs="Calibri"/>
                <w:color w:val="auto"/>
                <w:lang w:val="pl-PL"/>
              </w:rPr>
              <w:t>35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kalendarzowych: 5pkt</w:t>
            </w:r>
          </w:p>
          <w:p w14:paraId="7EFB9C06" w14:textId="46490527" w:rsidR="00F135C2" w:rsidRDefault="00F135C2" w:rsidP="00F135C2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>&gt;</w:t>
            </w:r>
            <w:r w:rsidR="002C7874">
              <w:rPr>
                <w:rFonts w:asciiTheme="minorHAnsi" w:eastAsia="Calibri" w:hAnsiTheme="minorHAnsi" w:cs="Calibri"/>
                <w:color w:val="auto"/>
                <w:lang w:val="pl-PL"/>
              </w:rPr>
              <w:t>3</w:t>
            </w:r>
            <w:r w:rsidR="005C78B6">
              <w:rPr>
                <w:rFonts w:asciiTheme="minorHAnsi" w:eastAsia="Calibri" w:hAnsiTheme="minorHAnsi" w:cs="Calibri"/>
                <w:color w:val="auto"/>
                <w:lang w:val="pl-PL"/>
              </w:rPr>
              <w:t>6</w:t>
            </w:r>
            <w:r w:rsidRPr="0082782B">
              <w:rPr>
                <w:rFonts w:asciiTheme="minorHAnsi" w:eastAsia="Calibri" w:hAnsiTheme="minorHAnsi" w:cs="Calibri"/>
                <w:color w:val="auto"/>
                <w:lang w:val="pl-PL"/>
              </w:rPr>
              <w:t xml:space="preserve"> dni kalendarzowych: 0pkt</w:t>
            </w:r>
          </w:p>
          <w:p w14:paraId="65D9E8A2" w14:textId="77777777" w:rsidR="0059004E" w:rsidRDefault="0059004E" w:rsidP="0082782B">
            <w:pPr>
              <w:shd w:val="clear" w:color="auto" w:fill="FFFFFF"/>
              <w:spacing w:after="57" w:line="360" w:lineRule="auto"/>
              <w:rPr>
                <w:rFonts w:asciiTheme="minorHAnsi" w:eastAsia="Calibri" w:hAnsiTheme="minorHAnsi" w:cs="Calibri"/>
                <w:color w:val="auto"/>
                <w:lang w:val="pl-PL"/>
              </w:rPr>
            </w:pPr>
          </w:p>
        </w:tc>
      </w:tr>
    </w:tbl>
    <w:p w14:paraId="286B0F53" w14:textId="24BB1F90" w:rsidR="00DD51B6" w:rsidRPr="00DD51B6" w:rsidRDefault="00DD51B6" w:rsidP="00DD51B6">
      <w:pPr>
        <w:pStyle w:val="Standard"/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</w:p>
    <w:p w14:paraId="2AB1320B" w14:textId="60B0F0A5" w:rsidR="00DD51B6" w:rsidRDefault="00DD51B6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DD51B6">
        <w:rPr>
          <w:rFonts w:asciiTheme="minorHAnsi" w:eastAsia="Calibri" w:hAnsiTheme="minorHAnsi" w:cs="Calibri"/>
          <w:color w:val="auto"/>
          <w:lang w:val="pl-PL"/>
        </w:rPr>
        <w:t xml:space="preserve">Ceny muszą być: podane i wyliczone w zaokrągleniu do dwóch miejsc po przecinku (zasada zaokrąglenia – poniżej 5 należy końcówkę pominąć, powyżej i równe 5 należy zaokrąglić w górę). Cena oferty </w:t>
      </w:r>
      <w:r w:rsidR="0077054E">
        <w:rPr>
          <w:rFonts w:asciiTheme="minorHAnsi" w:eastAsia="Calibri" w:hAnsiTheme="minorHAnsi" w:cs="Calibri"/>
          <w:color w:val="auto"/>
          <w:lang w:val="pl-PL"/>
        </w:rPr>
        <w:t xml:space="preserve">może zostać wyrażona w </w:t>
      </w:r>
      <w:r w:rsidR="007F6187">
        <w:rPr>
          <w:rFonts w:asciiTheme="minorHAnsi" w:eastAsia="Calibri" w:hAnsiTheme="minorHAnsi" w:cs="Calibri"/>
          <w:color w:val="auto"/>
          <w:lang w:val="pl-PL"/>
        </w:rPr>
        <w:t>PLN</w:t>
      </w:r>
      <w:r w:rsidR="0077054E">
        <w:rPr>
          <w:rFonts w:asciiTheme="minorHAnsi" w:eastAsia="Calibri" w:hAnsiTheme="minorHAnsi" w:cs="Calibri"/>
          <w:color w:val="auto"/>
          <w:lang w:val="pl-PL"/>
        </w:rPr>
        <w:t xml:space="preserve">. </w:t>
      </w:r>
    </w:p>
    <w:p w14:paraId="0001F00E" w14:textId="77777777" w:rsidR="00DD51B6" w:rsidRDefault="00DD51B6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DD51B6">
        <w:rPr>
          <w:rFonts w:asciiTheme="minorHAnsi" w:eastAsia="Calibri" w:hAnsiTheme="minorHAnsi" w:cs="Calibri"/>
          <w:color w:val="auto"/>
          <w:lang w:val="pl-PL"/>
        </w:rPr>
        <w:t>Cena powinna być podana w rozbiciu: wartość netto; stawka VAT %; wartość brutto.</w:t>
      </w:r>
    </w:p>
    <w:p w14:paraId="0C701C24" w14:textId="43F43D96" w:rsidR="00DD51B6" w:rsidRDefault="00DD51B6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DD51B6">
        <w:rPr>
          <w:rFonts w:asciiTheme="minorHAnsi" w:eastAsia="Calibri" w:hAnsiTheme="minorHAnsi" w:cs="Calibri"/>
          <w:color w:val="auto"/>
          <w:lang w:val="pl-PL"/>
        </w:rPr>
        <w:t xml:space="preserve">Cena ofertowa musi uwzględniać wszystkie koszty związane z realizacją przedmiotu zamówienia zgodnie z opisem przedmiotu zamówienia oraz wzorem umowy (Załącznik nr 1). Cena winna obejmować w szczególności koszty prac związanych z przygotowaniem do realizacji przedmiotu zamówienia, zabezpieczenie kosztów dotyczących materiałów niezbędnych do realizacji przedmiotu zamówienia, wyposażenia stanowisk pracy osób realizujących przedmiot zamówienia, koszty związane z ubezpieczeniami, zakładane marże, koszt </w:t>
      </w:r>
      <w:proofErr w:type="spellStart"/>
      <w:r w:rsidRPr="00DD51B6">
        <w:rPr>
          <w:rFonts w:asciiTheme="minorHAnsi" w:eastAsia="Calibri" w:hAnsiTheme="minorHAnsi" w:cs="Calibri"/>
          <w:color w:val="auto"/>
          <w:lang w:val="pl-PL"/>
        </w:rPr>
        <w:t>ryzyk</w:t>
      </w:r>
      <w:proofErr w:type="spellEnd"/>
      <w:r w:rsidRPr="00DD51B6">
        <w:rPr>
          <w:rFonts w:asciiTheme="minorHAnsi" w:eastAsia="Calibri" w:hAnsiTheme="minorHAnsi" w:cs="Calibri"/>
          <w:color w:val="auto"/>
          <w:lang w:val="pl-PL"/>
        </w:rPr>
        <w:t xml:space="preserve"> pojawiających się podczas realizacji zamówienia jakie na obecnym etapie postępowania mogą być zidentyfikowane. </w:t>
      </w:r>
    </w:p>
    <w:p w14:paraId="2B892348" w14:textId="21DC0EBB" w:rsidR="00CF4164" w:rsidRPr="0056439D" w:rsidRDefault="00CF4164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DD51B6">
        <w:rPr>
          <w:lang w:val="pl-PL"/>
        </w:rPr>
        <w:t>W razie braku wskazania informacji koniecznej do oceny oferty w danym kryterium zamawiający uzna, iż oferent nie deklaruje korzystniejszych warunków realizacji niż określone w zapytaniu, a oferent uzyska w danym kryterium 0 pkt.</w:t>
      </w:r>
      <w:r w:rsidR="009C67AA">
        <w:rPr>
          <w:lang w:val="pl-PL"/>
        </w:rPr>
        <w:t xml:space="preserve"> Dotyczy również wyrażenia oferty w innej walucie niż PLN.</w:t>
      </w:r>
    </w:p>
    <w:p w14:paraId="742C1A86" w14:textId="77777777" w:rsidR="0056439D" w:rsidRPr="00DD51B6" w:rsidRDefault="0056439D" w:rsidP="0056439D">
      <w:pPr>
        <w:pStyle w:val="Standard"/>
        <w:spacing w:after="57" w:line="360" w:lineRule="auto"/>
        <w:ind w:left="737"/>
        <w:rPr>
          <w:rFonts w:asciiTheme="minorHAnsi" w:eastAsia="Calibri" w:hAnsiTheme="minorHAnsi" w:cs="Calibri"/>
          <w:color w:val="auto"/>
          <w:lang w:val="pl-PL"/>
        </w:rPr>
      </w:pPr>
    </w:p>
    <w:p w14:paraId="2B3AAF00" w14:textId="40DE2D08" w:rsidR="005C262D" w:rsidRPr="00A640DC" w:rsidRDefault="00FD6A5D" w:rsidP="008008DC">
      <w:pPr>
        <w:pStyle w:val="Standard"/>
        <w:numPr>
          <w:ilvl w:val="0"/>
          <w:numId w:val="6"/>
        </w:numPr>
        <w:spacing w:after="57" w:line="360" w:lineRule="auto"/>
        <w:rPr>
          <w:rFonts w:asciiTheme="minorHAnsi" w:eastAsia="Calibri" w:hAnsiTheme="minorHAnsi" w:cs="Calibri"/>
          <w:b/>
          <w:color w:val="auto"/>
          <w:lang w:val="pl-PL"/>
        </w:rPr>
      </w:pPr>
      <w:r w:rsidRPr="00A640DC">
        <w:rPr>
          <w:rFonts w:asciiTheme="minorHAnsi" w:eastAsia="Calibri" w:hAnsiTheme="minorHAnsi" w:cs="Calibri"/>
          <w:b/>
          <w:color w:val="auto"/>
          <w:lang w:val="pl-PL"/>
        </w:rPr>
        <w:t>Wymagania wobec oferty</w:t>
      </w:r>
    </w:p>
    <w:p w14:paraId="32D11199" w14:textId="6194EC84" w:rsidR="00774A1B" w:rsidRPr="004422C9" w:rsidRDefault="00FD6A5D" w:rsidP="008008DC">
      <w:pPr>
        <w:pStyle w:val="Standard"/>
        <w:numPr>
          <w:ilvl w:val="1"/>
          <w:numId w:val="6"/>
        </w:numPr>
        <w:spacing w:after="57" w:line="360" w:lineRule="auto"/>
        <w:textAlignment w:val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Oferta musi być złożona </w:t>
      </w:r>
      <w:r w:rsidR="002F42F0" w:rsidRPr="0056439D">
        <w:rPr>
          <w:lang w:val="pl-PL"/>
        </w:rPr>
        <w:t xml:space="preserve">w </w:t>
      </w:r>
      <w:r w:rsidR="008549BE" w:rsidRPr="0056439D">
        <w:rPr>
          <w:lang w:val="pl-PL"/>
        </w:rPr>
        <w:t xml:space="preserve">postaci </w:t>
      </w:r>
      <w:r w:rsidR="002F42F0" w:rsidRPr="0056439D">
        <w:rPr>
          <w:lang w:val="pl-PL"/>
        </w:rPr>
        <w:t>elektronicznej – jako skan podpisanego oryginału lub dokument opatrzony kwalifikowanym podpisem elektronicznym –</w:t>
      </w:r>
      <w:r w:rsidR="003D2DFF" w:rsidRPr="0056439D">
        <w:rPr>
          <w:lang w:val="pl-PL"/>
        </w:rPr>
        <w:t xml:space="preserve"> </w:t>
      </w:r>
      <w:r w:rsidR="002F42F0" w:rsidRPr="0056439D">
        <w:rPr>
          <w:lang w:val="pl-PL"/>
        </w:rPr>
        <w:t>za pośrednictwem</w:t>
      </w:r>
      <w:r w:rsidR="00F86C1F">
        <w:rPr>
          <w:lang w:val="pl-PL"/>
        </w:rPr>
        <w:t xml:space="preserve"> </w:t>
      </w:r>
      <w:r w:rsidR="004422C9">
        <w:rPr>
          <w:lang w:val="pl-PL"/>
        </w:rPr>
        <w:t>poczty elektronicznej</w:t>
      </w:r>
      <w:r w:rsidR="00774A1B">
        <w:rPr>
          <w:lang w:val="pl-PL"/>
        </w:rPr>
        <w:t xml:space="preserve"> na adres</w:t>
      </w:r>
      <w:r w:rsidR="00774A1B" w:rsidRPr="001C285B">
        <w:rPr>
          <w:b/>
          <w:bCs/>
          <w:lang w:val="pl-PL"/>
        </w:rPr>
        <w:t xml:space="preserve">: </w:t>
      </w:r>
      <w:proofErr w:type="spellStart"/>
      <w:r w:rsidR="000B2577" w:rsidRPr="002117DB">
        <w:rPr>
          <w:b/>
          <w:bCs/>
          <w:lang w:val="pl-PL"/>
        </w:rPr>
        <w:t>r.przondak@</w:t>
      </w:r>
      <w:r w:rsidR="00BF12C5" w:rsidRPr="002117DB">
        <w:rPr>
          <w:b/>
          <w:bCs/>
          <w:lang w:val="pl-PL"/>
        </w:rPr>
        <w:t>smart-vege</w:t>
      </w:r>
      <w:r w:rsidR="006A2DD4" w:rsidRPr="002117DB">
        <w:rPr>
          <w:b/>
          <w:bCs/>
          <w:lang w:val="pl-PL"/>
        </w:rPr>
        <w:t>tables.com</w:t>
      </w:r>
      <w:proofErr w:type="spellEnd"/>
    </w:p>
    <w:p w14:paraId="32F913D0" w14:textId="34FD5337" w:rsidR="004422C9" w:rsidRPr="00774A1B" w:rsidRDefault="00676305" w:rsidP="008008DC">
      <w:pPr>
        <w:pStyle w:val="Standard"/>
        <w:numPr>
          <w:ilvl w:val="1"/>
          <w:numId w:val="6"/>
        </w:numPr>
        <w:spacing w:after="57" w:line="360" w:lineRule="auto"/>
        <w:textAlignment w:val="auto"/>
        <w:rPr>
          <w:rFonts w:asciiTheme="minorHAnsi" w:eastAsia="Calibri" w:hAnsiTheme="minorHAnsi" w:cs="Calibri"/>
          <w:color w:val="auto"/>
          <w:lang w:val="pl-PL"/>
        </w:rPr>
      </w:pPr>
      <w:r w:rsidRPr="003D2E81">
        <w:rPr>
          <w:rFonts w:asciiTheme="minorHAnsi" w:hAnsiTheme="minorHAnsi"/>
          <w:b/>
          <w:bCs/>
          <w:color w:val="auto"/>
          <w:u w:val="single"/>
          <w:lang w:val="pl-PL"/>
        </w:rPr>
        <w:t>Termin składania ofert mija z dniem</w:t>
      </w:r>
      <w:r w:rsidR="003D2E81" w:rsidRPr="003D2E81">
        <w:rPr>
          <w:rFonts w:asciiTheme="minorHAnsi" w:hAnsiTheme="minorHAnsi"/>
          <w:b/>
          <w:bCs/>
          <w:color w:val="auto"/>
          <w:u w:val="single"/>
          <w:lang w:val="pl-PL"/>
        </w:rPr>
        <w:t xml:space="preserve"> 11.</w:t>
      </w:r>
      <w:r w:rsidR="00674AFA" w:rsidRPr="003D2E81">
        <w:rPr>
          <w:rFonts w:asciiTheme="minorHAnsi" w:hAnsiTheme="minorHAnsi"/>
          <w:b/>
          <w:bCs/>
          <w:color w:val="auto"/>
          <w:u w:val="single"/>
          <w:lang w:val="pl-PL"/>
        </w:rPr>
        <w:t>04</w:t>
      </w:r>
      <w:r w:rsidRPr="003D2E81">
        <w:rPr>
          <w:rFonts w:asciiTheme="minorHAnsi" w:hAnsiTheme="minorHAnsi"/>
          <w:b/>
          <w:bCs/>
          <w:color w:val="auto"/>
          <w:u w:val="single"/>
          <w:lang w:val="pl-PL"/>
        </w:rPr>
        <w:t>.2024r.</w:t>
      </w:r>
      <w:r>
        <w:rPr>
          <w:rFonts w:asciiTheme="minorHAnsi" w:hAnsiTheme="minorHAnsi"/>
          <w:color w:val="auto"/>
          <w:lang w:val="pl-PL"/>
        </w:rPr>
        <w:t xml:space="preserve"> </w:t>
      </w:r>
      <w:r w:rsidR="002450F3">
        <w:rPr>
          <w:rFonts w:asciiTheme="minorHAnsi" w:hAnsiTheme="minorHAnsi"/>
          <w:color w:val="auto"/>
          <w:lang w:val="pl-PL"/>
        </w:rPr>
        <w:t xml:space="preserve">Wiążąca jest data i godzina </w:t>
      </w:r>
      <w:r w:rsidR="00A2269A">
        <w:rPr>
          <w:rFonts w:asciiTheme="minorHAnsi" w:hAnsiTheme="minorHAnsi"/>
          <w:color w:val="auto"/>
          <w:lang w:val="pl-PL"/>
        </w:rPr>
        <w:t>wpływu do Zamawiającego na wskazany w pkt VI.1 adres e-mail.</w:t>
      </w:r>
    </w:p>
    <w:p w14:paraId="58944529" w14:textId="60658CA2" w:rsidR="005C262D" w:rsidRPr="0056439D" w:rsidRDefault="00FD6A5D" w:rsidP="008008DC">
      <w:pPr>
        <w:pStyle w:val="Standard"/>
        <w:numPr>
          <w:ilvl w:val="1"/>
          <w:numId w:val="6"/>
        </w:numPr>
        <w:spacing w:after="57" w:line="360" w:lineRule="auto"/>
        <w:textAlignment w:val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lang w:val="pl-PL"/>
        </w:rPr>
        <w:lastRenderedPageBreak/>
        <w:t>Oferta</w:t>
      </w: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 musi być złożona zgodnie z wymaganiami opisanymi w zapytaniu przy wykorzystaniu formularza oferty stanowiącego załącznik nr 1.</w:t>
      </w:r>
    </w:p>
    <w:p w14:paraId="45687F91" w14:textId="5BB11820" w:rsidR="005C262D" w:rsidRPr="0056439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>Oferta powinna być podpisana przez osobę upoważnioną do składania oświadczeń woli w imieniu oferenta, jednak zamawiający nie wymaga dołączenia do oferty dokumentów potwierdzających umocowanie osoby podpisującej ofertę.</w:t>
      </w:r>
    </w:p>
    <w:p w14:paraId="54F2B5B7" w14:textId="47B82ECC" w:rsidR="005C262D" w:rsidRPr="0056439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Oferent jest związany złożoną ofertą przez </w:t>
      </w:r>
      <w:r w:rsidR="00511C46" w:rsidRPr="0056439D">
        <w:rPr>
          <w:rFonts w:asciiTheme="minorHAnsi" w:eastAsia="Calibri" w:hAnsiTheme="minorHAnsi" w:cs="Calibri"/>
          <w:color w:val="auto"/>
          <w:lang w:val="pl-PL"/>
        </w:rPr>
        <w:t>30</w:t>
      </w: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 dni</w:t>
      </w:r>
      <w:r w:rsidR="00DB476A" w:rsidRPr="0056439D">
        <w:rPr>
          <w:rFonts w:asciiTheme="minorHAnsi" w:eastAsia="Calibri" w:hAnsiTheme="minorHAnsi" w:cs="Calibri"/>
          <w:color w:val="auto"/>
          <w:lang w:val="pl-PL"/>
        </w:rPr>
        <w:t xml:space="preserve"> kalendarzowych</w:t>
      </w: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 od upływu terminu składania ofert. W tym terminie powinna zostać podpisana umowa dotycząca realizacji zamówienia</w:t>
      </w:r>
      <w:r w:rsidR="006435E9">
        <w:rPr>
          <w:rFonts w:asciiTheme="minorHAnsi" w:eastAsia="Calibri" w:hAnsiTheme="minorHAnsi" w:cs="Calibri"/>
          <w:color w:val="auto"/>
          <w:lang w:val="pl-PL"/>
        </w:rPr>
        <w:t>.</w:t>
      </w:r>
    </w:p>
    <w:p w14:paraId="7E3217BA" w14:textId="77777777" w:rsidR="005C262D" w:rsidRPr="0056439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>Oferta musi być kompletna, a złożone dokumenty i oświadczenia muszą zawierać potwierdzenie spełniania wymagań określonych w zapytaniu.</w:t>
      </w:r>
    </w:p>
    <w:p w14:paraId="62C52A23" w14:textId="71E11620" w:rsidR="005C262D" w:rsidRPr="0056439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>Ofertę należy sporządzić</w:t>
      </w:r>
      <w:r w:rsidR="000B484F">
        <w:rPr>
          <w:rFonts w:asciiTheme="minorHAnsi" w:eastAsia="Calibri" w:hAnsiTheme="minorHAnsi" w:cs="Calibri"/>
          <w:color w:val="auto"/>
          <w:lang w:val="pl-PL"/>
        </w:rPr>
        <w:t xml:space="preserve"> jedynie</w:t>
      </w: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 w języku polski</w:t>
      </w:r>
      <w:r w:rsidR="000B484F">
        <w:rPr>
          <w:rFonts w:asciiTheme="minorHAnsi" w:eastAsia="Calibri" w:hAnsiTheme="minorHAnsi" w:cs="Calibri"/>
          <w:color w:val="auto"/>
          <w:lang w:val="pl-PL"/>
        </w:rPr>
        <w:t>m</w:t>
      </w:r>
      <w:r w:rsidRPr="0056439D">
        <w:rPr>
          <w:rFonts w:asciiTheme="minorHAnsi" w:eastAsia="Calibri" w:hAnsiTheme="minorHAnsi" w:cs="Calibri"/>
          <w:color w:val="auto"/>
          <w:lang w:val="pl-PL"/>
        </w:rPr>
        <w:t xml:space="preserve">. </w:t>
      </w:r>
    </w:p>
    <w:p w14:paraId="40EE6C63" w14:textId="05C72938" w:rsidR="005C262D" w:rsidRPr="0056439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>Oferent może złożyć tylko jedną ofertę.</w:t>
      </w:r>
    </w:p>
    <w:p w14:paraId="6AA59351" w14:textId="77777777" w:rsidR="00A34DF8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56439D">
        <w:rPr>
          <w:rFonts w:asciiTheme="minorHAnsi" w:eastAsia="Calibri" w:hAnsiTheme="minorHAnsi" w:cs="Calibri"/>
          <w:color w:val="auto"/>
          <w:lang w:val="pl-PL"/>
        </w:rPr>
        <w:t>Oferent może zastrzec, że informacje objęte tajemnicą przedsiębiorstwa w rozumieniu przepisów o zwalczaniu nieuczciwej konkurencji nie mogą być udostępniane innym oferentom. Informacje te należy odpowiednio oznaczyć napisem: “Informacje stanowiące tajemnice przedsiębiorstwa” oraz jednocześnie wykazać, iż zastrzeżone informacje stanowią tajemnicę przedsiębiorstwa. Oferent nie może zastrzec informacji stanowiących kryterium oceny ofert.</w:t>
      </w:r>
    </w:p>
    <w:p w14:paraId="07CC8A28" w14:textId="77777777" w:rsidR="00A34DF8" w:rsidRDefault="00A34DF8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34DF8">
        <w:rPr>
          <w:rFonts w:asciiTheme="minorHAnsi" w:eastAsia="Calibri" w:hAnsiTheme="minorHAnsi" w:cs="Calibri"/>
          <w:color w:val="auto"/>
          <w:lang w:val="pl-PL"/>
        </w:rPr>
        <w:t xml:space="preserve">Zamawiający nie dopuszcza możliwości składania ofert częściowych. </w:t>
      </w:r>
    </w:p>
    <w:p w14:paraId="7E4CDAE8" w14:textId="74B8AE48" w:rsidR="00A34DF8" w:rsidRPr="009B3DA7" w:rsidRDefault="00A34DF8" w:rsidP="009B3DA7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34DF8">
        <w:rPr>
          <w:rFonts w:asciiTheme="minorHAnsi" w:hAnsiTheme="minorHAnsi"/>
          <w:color w:val="auto"/>
          <w:lang w:val="pl-PL"/>
        </w:rPr>
        <w:t>Zamawiający nie dokonuje podziału zamówienia na części z uwagi na fakt, iż ze względów organizacyjnych</w:t>
      </w:r>
      <w:r w:rsidR="00290350">
        <w:rPr>
          <w:rFonts w:asciiTheme="minorHAnsi" w:hAnsiTheme="minorHAnsi"/>
          <w:color w:val="auto"/>
          <w:lang w:val="pl-PL"/>
        </w:rPr>
        <w:t xml:space="preserve"> (logistycznych – dostarczenia próbek)</w:t>
      </w:r>
      <w:r w:rsidRPr="00A34DF8">
        <w:rPr>
          <w:rFonts w:asciiTheme="minorHAnsi" w:hAnsiTheme="minorHAnsi"/>
          <w:color w:val="auto"/>
          <w:lang w:val="pl-PL"/>
        </w:rPr>
        <w:t>, technicznych</w:t>
      </w:r>
      <w:r w:rsidR="00F04580">
        <w:rPr>
          <w:rFonts w:asciiTheme="minorHAnsi" w:hAnsiTheme="minorHAnsi"/>
          <w:color w:val="auto"/>
          <w:lang w:val="pl-PL"/>
        </w:rPr>
        <w:t xml:space="preserve"> (jednolita metodyka analiz)</w:t>
      </w:r>
      <w:r w:rsidRPr="00A34DF8">
        <w:rPr>
          <w:rFonts w:asciiTheme="minorHAnsi" w:hAnsiTheme="minorHAnsi"/>
          <w:color w:val="auto"/>
          <w:lang w:val="pl-PL"/>
        </w:rPr>
        <w:t xml:space="preserve"> a także ekonomicznych tworzy ono niepodzielną całość</w:t>
      </w:r>
      <w:r w:rsidRPr="009B3DA7">
        <w:rPr>
          <w:rFonts w:asciiTheme="minorHAnsi" w:hAnsiTheme="minorHAnsi"/>
          <w:color w:val="auto"/>
          <w:lang w:val="pl-PL"/>
        </w:rPr>
        <w:t>.</w:t>
      </w:r>
    </w:p>
    <w:p w14:paraId="253CEE59" w14:textId="77777777" w:rsidR="005C262D" w:rsidRPr="005B24F8" w:rsidRDefault="005C262D" w:rsidP="00A91C75">
      <w:pPr>
        <w:pStyle w:val="Standard"/>
        <w:spacing w:after="57" w:line="360" w:lineRule="auto"/>
        <w:ind w:left="720"/>
        <w:rPr>
          <w:rFonts w:asciiTheme="minorHAnsi" w:eastAsia="Calibri" w:hAnsiTheme="minorHAnsi" w:cs="Calibri"/>
          <w:color w:val="auto"/>
          <w:highlight w:val="yellow"/>
          <w:lang w:val="pl-PL"/>
        </w:rPr>
      </w:pPr>
    </w:p>
    <w:p w14:paraId="2D9080A2" w14:textId="77777777" w:rsidR="005C262D" w:rsidRPr="00A640DC" w:rsidRDefault="00FD6A5D" w:rsidP="008008DC">
      <w:pPr>
        <w:pStyle w:val="Standard"/>
        <w:numPr>
          <w:ilvl w:val="0"/>
          <w:numId w:val="6"/>
        </w:numPr>
        <w:spacing w:after="57" w:line="360" w:lineRule="auto"/>
        <w:rPr>
          <w:rFonts w:asciiTheme="minorHAnsi" w:eastAsia="Calibri" w:hAnsiTheme="minorHAnsi" w:cs="Calibri"/>
          <w:b/>
          <w:color w:val="auto"/>
          <w:lang w:val="pl-PL"/>
        </w:rPr>
      </w:pPr>
      <w:r w:rsidRPr="00A640DC">
        <w:rPr>
          <w:rFonts w:asciiTheme="minorHAnsi" w:eastAsia="Calibri" w:hAnsiTheme="minorHAnsi" w:cs="Calibri"/>
          <w:b/>
          <w:color w:val="auto"/>
          <w:lang w:val="pl-PL"/>
        </w:rPr>
        <w:t>Badanie ofert i wybór oferty najkorzystniejszej</w:t>
      </w:r>
    </w:p>
    <w:p w14:paraId="1BA39873" w14:textId="49CE143E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Oferta nie spełniająca wymagań niniejszego zapytania ofertowego, w szczególności</w:t>
      </w:r>
      <w:r w:rsidR="008549BE" w:rsidRPr="00A640DC">
        <w:rPr>
          <w:rFonts w:asciiTheme="minorHAnsi" w:eastAsia="Calibri" w:hAnsiTheme="minorHAnsi" w:cs="Calibri"/>
          <w:color w:val="auto"/>
          <w:lang w:val="pl-PL"/>
        </w:rPr>
        <w:t xml:space="preserve"> </w:t>
      </w:r>
      <w:r w:rsidRPr="00A640DC">
        <w:rPr>
          <w:rFonts w:asciiTheme="minorHAnsi" w:eastAsia="Calibri" w:hAnsiTheme="minorHAnsi" w:cs="Calibri"/>
          <w:color w:val="auto"/>
          <w:lang w:val="pl-PL"/>
        </w:rPr>
        <w:t>niekompletna lub niebędąca ofertą w rozumieniu przepisów prawa cywilnego albo w inny sposób niezgodna z przepisami prawa zostanie odrzucona z zastrzeżeniem wyraźnie określonej możliwości poprawienia błędów formalnych oraz uzupełnienia braków.</w:t>
      </w:r>
    </w:p>
    <w:p w14:paraId="6E1C4632" w14:textId="65576619" w:rsidR="005C262D" w:rsidRPr="00A640DC" w:rsidRDefault="00DD1990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lastRenderedPageBreak/>
        <w:t xml:space="preserve">Zamawiający zażąda od </w:t>
      </w:r>
      <w:r w:rsidR="0056439D">
        <w:rPr>
          <w:rFonts w:asciiTheme="minorHAnsi" w:eastAsia="Calibri" w:hAnsiTheme="minorHAnsi" w:cs="Calibri"/>
          <w:color w:val="auto"/>
          <w:lang w:val="pl-PL"/>
        </w:rPr>
        <w:t>oferenta</w:t>
      </w: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 złożenia w wyznaczonym terminie wyjaśnień, w tym złożenia dowodów w zakresie wyliczenia cen</w:t>
      </w:r>
      <w:r w:rsidR="00A640DC" w:rsidRPr="00A640DC">
        <w:rPr>
          <w:rFonts w:asciiTheme="minorHAnsi" w:eastAsia="Calibri" w:hAnsiTheme="minorHAnsi" w:cs="Calibri"/>
          <w:color w:val="auto"/>
          <w:lang w:val="pl-PL"/>
        </w:rPr>
        <w:t>y</w:t>
      </w: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 lub kosztu j</w:t>
      </w:r>
      <w:r w:rsidR="008549BE" w:rsidRPr="00A640DC">
        <w:rPr>
          <w:rFonts w:asciiTheme="minorHAnsi" w:eastAsia="Calibri" w:hAnsiTheme="minorHAnsi" w:cs="Calibri"/>
          <w:color w:val="auto"/>
          <w:lang w:val="pl-PL"/>
        </w:rPr>
        <w:t>eśli zaoferowana cena lub koszt wydają się rażąco niskie w stosunku do przedmiotu zamówienia, tj. różnią się o więcej niż 30% od średniej arytmetycznej cen wszystkich ważnych ofert niepodlegających odrzuceniu, lub budzą wątpliwości zamawiającego co do możliwości wykonania przedmiotu zamówienia zgodnie z wymogami określonymi w zapytaniu ofertowym lub wynikającymi z odrębnych przepisów</w:t>
      </w:r>
      <w:r w:rsidRPr="00A640DC">
        <w:rPr>
          <w:rFonts w:asciiTheme="minorHAnsi" w:eastAsia="Calibri" w:hAnsiTheme="minorHAnsi" w:cs="Calibri"/>
          <w:color w:val="auto"/>
          <w:lang w:val="pl-PL"/>
        </w:rPr>
        <w:t>. Zamawiający dokona oceny wyjaśnień w konsultacji z wykonawcą. Zamawiający odrzuci ofertę w przypadku</w:t>
      </w:r>
      <w:r w:rsidR="0056439D">
        <w:rPr>
          <w:rFonts w:asciiTheme="minorHAnsi" w:eastAsia="Calibri" w:hAnsiTheme="minorHAnsi" w:cs="Calibri"/>
          <w:color w:val="auto"/>
          <w:lang w:val="pl-PL"/>
        </w:rPr>
        <w:t>,</w:t>
      </w: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 gdy złożone wyjaśnienia wraz z dowodami nie uzasadniają podanej ceny lub kosztu w ofercie.</w:t>
      </w:r>
    </w:p>
    <w:p w14:paraId="4DBDE4DF" w14:textId="64F4CA5C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Zamawiający dopuszcza poprawienie błędów formalnych oraz uzupełnienie braków w złożonej ofercie (nie dotyczy to kryteriów oceny ofert lub złej formy oferty czy braku podpisu na ofercie). O zaistnieniu takiej konieczności zamawiający powiadomi oferenta, kontaktując się</w:t>
      </w:r>
      <w:r w:rsidR="001050E4" w:rsidRPr="00A640DC">
        <w:rPr>
          <w:rFonts w:asciiTheme="minorHAnsi" w:eastAsia="Calibri" w:hAnsiTheme="minorHAnsi" w:cs="Calibri"/>
          <w:color w:val="auto"/>
          <w:lang w:val="pl-PL"/>
        </w:rPr>
        <w:t xml:space="preserve"> przez bazę konkurencyjności, a w przypadku braku takiej możliwości </w:t>
      </w:r>
      <w:r w:rsidR="00D837C1" w:rsidRPr="00A640DC">
        <w:rPr>
          <w:rFonts w:asciiTheme="minorHAnsi" w:eastAsia="Calibri" w:hAnsiTheme="minorHAnsi" w:cs="Calibri"/>
          <w:color w:val="auto"/>
          <w:lang w:val="pl-PL"/>
        </w:rPr>
        <w:br/>
      </w:r>
      <w:r w:rsidR="001050E4" w:rsidRPr="00A640DC">
        <w:rPr>
          <w:rFonts w:asciiTheme="minorHAnsi" w:eastAsia="Calibri" w:hAnsiTheme="minorHAnsi" w:cs="Calibri"/>
          <w:color w:val="auto"/>
          <w:lang w:val="pl-PL"/>
        </w:rPr>
        <w:t xml:space="preserve">z powodów technicznych, </w:t>
      </w: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drogą e-mailową zgodnie z danymi kontaktowymi zapisanymi </w:t>
      </w:r>
      <w:r w:rsidR="001050E4" w:rsidRPr="00A640DC">
        <w:rPr>
          <w:rFonts w:asciiTheme="minorHAnsi" w:eastAsia="Calibri" w:hAnsiTheme="minorHAnsi" w:cs="Calibri"/>
          <w:color w:val="auto"/>
          <w:lang w:val="pl-PL"/>
        </w:rPr>
        <w:br/>
      </w:r>
      <w:r w:rsidRPr="00A640DC">
        <w:rPr>
          <w:rFonts w:asciiTheme="minorHAnsi" w:eastAsia="Calibri" w:hAnsiTheme="minorHAnsi" w:cs="Calibri"/>
          <w:color w:val="auto"/>
          <w:lang w:val="pl-PL"/>
        </w:rPr>
        <w:t>w ofercie. W zawiadomieniu, o którym mowa powyżej, zamawiający wyznaczy oferentowi termin na poprawienie błędów lub uzupełnienie braków. Niedokonanie tego skutkować będzie odrzuceniem oferty przez zamawiającego.</w:t>
      </w:r>
    </w:p>
    <w:p w14:paraId="090230D5" w14:textId="77777777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Zamawiający zastrzega sobie prawo odstąpienia od wzywania do poprawienia błędów formalnych oraz uzupełnienia braków w złożonej ofercie, w przypadku gdy nawet ich poprawienie lub uzupełnienie nie spowoduje, iż oferta uzyska najwyższą punktację spośród ocenianych ofert.</w:t>
      </w:r>
    </w:p>
    <w:p w14:paraId="34180B7C" w14:textId="77777777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Uzupełniona lub poprawiona na wezwanie zamawiającego oferta powinna spełniać wszystkie wymogi zapytania ofertowego.</w:t>
      </w:r>
    </w:p>
    <w:p w14:paraId="197D5F0E" w14:textId="1525BB22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bookmarkStart w:id="6" w:name="_Hlk69482389"/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Zamawiający zastrzega sobie prawo szczegółowego sprawdzenia zgodności przedłożonych dokumentów i oświadczeń ze stanem faktycznym, w tym również poprzez wezwanie oferenta do wyjaśnienia treści dokumentów lub oświadczeń. </w:t>
      </w:r>
      <w:bookmarkEnd w:id="6"/>
      <w:r w:rsidRPr="00A640DC">
        <w:rPr>
          <w:rFonts w:asciiTheme="minorHAnsi" w:eastAsia="Calibri" w:hAnsiTheme="minorHAnsi" w:cs="Calibri"/>
          <w:color w:val="auto"/>
          <w:lang w:val="pl-PL"/>
        </w:rPr>
        <w:t>Uprawnienie to obejmuje sprawdzenie i wyjaśnianie zgodności przedmiotu oferty z wymaganiami zapytania ofertowego. Oferent musi być w stanie wykazać zgodność pod rygorem odrzucenia oferty.</w:t>
      </w:r>
    </w:p>
    <w:p w14:paraId="79B448BD" w14:textId="77777777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Zamawiający poprawi w ofercie oczywiste omyłki, tj. takie, co do których nie ma </w:t>
      </w:r>
      <w:r w:rsidRPr="00A640DC">
        <w:rPr>
          <w:rFonts w:asciiTheme="minorHAnsi" w:eastAsia="Calibri" w:hAnsiTheme="minorHAnsi" w:cs="Calibri"/>
          <w:color w:val="auto"/>
          <w:lang w:val="pl-PL"/>
        </w:rPr>
        <w:lastRenderedPageBreak/>
        <w:t>wątpliwości, jaka miałaby być poprawiona treść oferty.</w:t>
      </w:r>
    </w:p>
    <w:p w14:paraId="145784C2" w14:textId="77777777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Zamawiający dokona badania ofert zgodnie z wymogami zapytania ofertowego. Oferty spełniające te wymogi zostaną poddane ocenie zgodnie z kryteriami oceny ofert określonymi w zapytaniu.</w:t>
      </w:r>
    </w:p>
    <w:p w14:paraId="7C8CB0F5" w14:textId="77777777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Za najkorzystniejszą zostanie uznana oferta, która uzyska łącznie najwyższą liczbę punktów w ramach kryteriów oceny ofert.</w:t>
      </w:r>
    </w:p>
    <w:p w14:paraId="3C6DA6D5" w14:textId="77777777" w:rsidR="005C262D" w:rsidRPr="00A640DC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Zamawiający zastrzega sobie prawo unieważnienia zapytania ofertowego w uzasadnionym przypadku, w szczególności, gdy cena najkorzystniejszej oferty przekracza cenę jaką jest w stanie zapłacić za wykonanie zamówienia lub w przypadku, gdy rozstrzygnięcie postępowania wiązałoby się z ryzykiem obniżenia wartości dofinansowania z uwagi na wadę procesu udzielania zamówienia.</w:t>
      </w:r>
    </w:p>
    <w:p w14:paraId="2DE10E1F" w14:textId="495BDA4F" w:rsidR="0056439D" w:rsidRPr="00866D7B" w:rsidRDefault="00FD6A5D" w:rsidP="008008DC">
      <w:pPr>
        <w:pStyle w:val="Standard"/>
        <w:numPr>
          <w:ilvl w:val="1"/>
          <w:numId w:val="6"/>
        </w:numPr>
        <w:spacing w:after="57" w:line="360" w:lineRule="auto"/>
        <w:ind w:left="720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Informacja o wyborze najkorzystniejszej oferty lub unieważnieniu postępowania zostanie opublikowana w ten sam sposób co samo zapytanie.</w:t>
      </w:r>
    </w:p>
    <w:p w14:paraId="5E8FA4C6" w14:textId="77777777" w:rsidR="005C262D" w:rsidRPr="00EC6B6B" w:rsidRDefault="005C262D" w:rsidP="00A91C75">
      <w:pPr>
        <w:pStyle w:val="Standard"/>
        <w:spacing w:after="57" w:line="360" w:lineRule="auto"/>
        <w:ind w:left="720"/>
        <w:rPr>
          <w:rFonts w:asciiTheme="minorHAnsi" w:eastAsia="Calibri" w:hAnsiTheme="minorHAnsi" w:cs="Calibri"/>
          <w:color w:val="auto"/>
          <w:highlight w:val="yellow"/>
          <w:lang w:val="pl-PL"/>
        </w:rPr>
      </w:pPr>
    </w:p>
    <w:p w14:paraId="47B12A67" w14:textId="3DCE0CE9" w:rsidR="005C262D" w:rsidRPr="00602004" w:rsidRDefault="00FD6A5D" w:rsidP="008008DC">
      <w:pPr>
        <w:pStyle w:val="Standard"/>
        <w:numPr>
          <w:ilvl w:val="0"/>
          <w:numId w:val="6"/>
        </w:numPr>
        <w:spacing w:after="57" w:line="360" w:lineRule="auto"/>
        <w:rPr>
          <w:rFonts w:asciiTheme="minorHAnsi" w:eastAsia="Calibri" w:hAnsiTheme="minorHAnsi" w:cs="Calibri"/>
          <w:b/>
          <w:color w:val="auto"/>
          <w:lang w:val="pl-PL"/>
        </w:rPr>
      </w:pPr>
      <w:r w:rsidRPr="00602004">
        <w:rPr>
          <w:rFonts w:asciiTheme="minorHAnsi" w:eastAsia="Calibri" w:hAnsiTheme="minorHAnsi" w:cs="Calibri"/>
          <w:b/>
          <w:color w:val="auto"/>
          <w:lang w:val="pl-PL"/>
        </w:rPr>
        <w:t>Podpisanie umowy</w:t>
      </w:r>
    </w:p>
    <w:p w14:paraId="72B48F86" w14:textId="4C921F7B" w:rsidR="005C262D" w:rsidRPr="00602004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602004">
        <w:rPr>
          <w:rFonts w:asciiTheme="minorHAnsi" w:eastAsia="Calibri" w:hAnsiTheme="minorHAnsi" w:cs="Calibri"/>
          <w:color w:val="auto"/>
          <w:lang w:val="pl-PL"/>
        </w:rPr>
        <w:t>Po wyborze najkorzystniejszej oferty nastąpi podpisanie umowy z oferentem, którego oferta została uznana za najkorzystniejszą.</w:t>
      </w:r>
      <w:r w:rsidR="00C12ADA" w:rsidRPr="00602004">
        <w:rPr>
          <w:rFonts w:asciiTheme="minorHAnsi" w:eastAsia="Calibri" w:hAnsiTheme="minorHAnsi" w:cs="Calibri"/>
          <w:color w:val="auto"/>
          <w:lang w:val="pl-PL"/>
        </w:rPr>
        <w:t xml:space="preserve"> </w:t>
      </w:r>
    </w:p>
    <w:p w14:paraId="7E06955C" w14:textId="53D396FC" w:rsidR="00150E8D" w:rsidRPr="00A640DC" w:rsidRDefault="000B488C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602004">
        <w:rPr>
          <w:rFonts w:asciiTheme="minorHAnsi" w:eastAsia="Calibri" w:hAnsiTheme="minorHAnsi" w:cstheme="minorHAnsi"/>
          <w:color w:val="auto"/>
          <w:lang w:val="pl-PL"/>
        </w:rPr>
        <w:t xml:space="preserve">Zamawiający przewiduje możliwość dokonywania istotnych zmian postanowień umowy </w:t>
      </w:r>
      <w:r w:rsidR="000A2B4A" w:rsidRPr="00602004">
        <w:rPr>
          <w:rFonts w:asciiTheme="minorHAnsi" w:eastAsia="Calibri" w:hAnsiTheme="minorHAnsi" w:cstheme="minorHAnsi"/>
          <w:color w:val="auto"/>
          <w:lang w:val="pl-PL"/>
        </w:rPr>
        <w:br/>
      </w:r>
      <w:r w:rsidRPr="00602004">
        <w:rPr>
          <w:rFonts w:asciiTheme="minorHAnsi" w:eastAsia="Calibri" w:hAnsiTheme="minorHAnsi" w:cstheme="minorHAnsi"/>
          <w:color w:val="auto"/>
          <w:lang w:val="pl-PL"/>
        </w:rPr>
        <w:t>w stosunku do treści oferty</w:t>
      </w:r>
      <w:r w:rsidR="00833E27" w:rsidRPr="00602004">
        <w:rPr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3045D8" w:rsidRPr="00602004">
        <w:rPr>
          <w:rFonts w:asciiTheme="minorHAnsi" w:eastAsia="Calibri" w:hAnsiTheme="minorHAnsi" w:cstheme="minorHAnsi"/>
          <w:color w:val="auto"/>
          <w:lang w:val="pl-PL"/>
        </w:rPr>
        <w:t xml:space="preserve">wybranego </w:t>
      </w:r>
      <w:r w:rsidR="00833E27" w:rsidRPr="00602004">
        <w:rPr>
          <w:rFonts w:asciiTheme="minorHAnsi" w:eastAsia="Calibri" w:hAnsiTheme="minorHAnsi" w:cstheme="minorHAnsi"/>
          <w:color w:val="auto"/>
          <w:lang w:val="pl-PL"/>
        </w:rPr>
        <w:t>Wykonawcy</w:t>
      </w:r>
      <w:r w:rsidRPr="00602004">
        <w:rPr>
          <w:rFonts w:asciiTheme="minorHAnsi" w:eastAsia="Calibri" w:hAnsiTheme="minorHAnsi" w:cstheme="minorHAnsi"/>
          <w:color w:val="auto"/>
          <w:lang w:val="pl-PL"/>
        </w:rPr>
        <w:t>, na podstawie której dokonano wyboru</w:t>
      </w:r>
      <w:r w:rsidR="00833E27" w:rsidRPr="00602004">
        <w:rPr>
          <w:rFonts w:asciiTheme="minorHAnsi" w:eastAsia="Calibri" w:hAnsiTheme="minorHAnsi" w:cstheme="minorHAnsi"/>
          <w:color w:val="auto"/>
          <w:lang w:val="pl-PL"/>
        </w:rPr>
        <w:t>, w tym terminu realizacji</w:t>
      </w:r>
      <w:r w:rsidR="00833E27" w:rsidRPr="00A640DC">
        <w:rPr>
          <w:rFonts w:asciiTheme="minorHAnsi" w:eastAsia="Calibri" w:hAnsiTheme="minorHAnsi" w:cstheme="minorHAnsi"/>
          <w:color w:val="auto"/>
          <w:lang w:val="pl-PL"/>
        </w:rPr>
        <w:t xml:space="preserve"> zamówienia</w:t>
      </w:r>
      <w:r w:rsidRPr="00A640DC">
        <w:rPr>
          <w:rFonts w:asciiTheme="minorHAnsi" w:eastAsia="Calibri" w:hAnsiTheme="minorHAnsi" w:cstheme="minorHAnsi"/>
          <w:color w:val="auto"/>
          <w:lang w:val="pl-PL"/>
        </w:rPr>
        <w:t xml:space="preserve"> w przypadku:</w:t>
      </w:r>
    </w:p>
    <w:p w14:paraId="6A7A368F" w14:textId="46EF1327" w:rsidR="000A2B4A" w:rsidRPr="00A640DC" w:rsidRDefault="000A2B4A" w:rsidP="008008DC">
      <w:pPr>
        <w:pStyle w:val="Standard"/>
        <w:numPr>
          <w:ilvl w:val="0"/>
          <w:numId w:val="7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theme="minorHAnsi"/>
          <w:color w:val="auto"/>
          <w:lang w:val="pl-PL"/>
        </w:rPr>
        <w:t xml:space="preserve">wystąpienia </w:t>
      </w:r>
      <w:r w:rsidR="000B488C" w:rsidRPr="003045D8">
        <w:rPr>
          <w:rFonts w:asciiTheme="minorHAnsi" w:hAnsiTheme="minorHAnsi" w:cstheme="minorHAnsi"/>
          <w:lang w:val="pl-PL"/>
        </w:rPr>
        <w:t>siły</w:t>
      </w:r>
      <w:r w:rsidR="000B488C" w:rsidRPr="003045D8">
        <w:rPr>
          <w:rFonts w:ascii="Times New Roman" w:hAnsi="Times New Roman" w:cs="Times New Roman"/>
          <w:lang w:val="pl-PL"/>
        </w:rPr>
        <w:t xml:space="preserve"> </w:t>
      </w:r>
      <w:r w:rsidR="000B488C" w:rsidRPr="003045D8">
        <w:rPr>
          <w:rFonts w:asciiTheme="minorHAnsi" w:hAnsiTheme="minorHAnsi" w:cstheme="minorHAnsi"/>
          <w:lang w:val="pl-PL"/>
        </w:rPr>
        <w:t>wyższej mającej bezpośredni wpływ na realizację przedmiotu umowy</w:t>
      </w:r>
      <w:r w:rsidRPr="003045D8">
        <w:rPr>
          <w:rFonts w:asciiTheme="minorHAnsi" w:hAnsiTheme="minorHAnsi" w:cstheme="minorHAnsi"/>
          <w:lang w:val="pl-PL"/>
        </w:rPr>
        <w:t>.</w:t>
      </w:r>
      <w:r w:rsidRPr="00331E00">
        <w:rPr>
          <w:rFonts w:asciiTheme="minorHAnsi" w:hAnsiTheme="minorHAnsi" w:cstheme="minorHAnsi"/>
          <w:lang w:val="pl-PL"/>
        </w:rPr>
        <w:t xml:space="preserve"> </w:t>
      </w:r>
      <w:r w:rsidRPr="00A640DC">
        <w:rPr>
          <w:rFonts w:asciiTheme="minorHAnsi" w:eastAsia="Calibri" w:hAnsiTheme="minorHAnsi" w:cstheme="minorHAnsi"/>
          <w:color w:val="auto"/>
          <w:lang w:val="pl-PL"/>
        </w:rPr>
        <w:t xml:space="preserve">Jako siłę wyższą rozumie się wydarzenia i okoliczności nadzwyczajne, nieprzewidywalne, </w:t>
      </w: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niezależne od dobrej woli i intencji którejkolwiek ze </w:t>
      </w:r>
      <w:r w:rsidR="00522177" w:rsidRPr="00A640DC">
        <w:rPr>
          <w:rFonts w:asciiTheme="minorHAnsi" w:eastAsia="Calibri" w:hAnsiTheme="minorHAnsi" w:cs="Calibri"/>
          <w:color w:val="auto"/>
          <w:lang w:val="pl-PL"/>
        </w:rPr>
        <w:t>st</w:t>
      </w:r>
      <w:r w:rsidRPr="00A640DC">
        <w:rPr>
          <w:rFonts w:asciiTheme="minorHAnsi" w:eastAsia="Calibri" w:hAnsiTheme="minorHAnsi" w:cs="Calibri"/>
          <w:color w:val="auto"/>
          <w:lang w:val="pl-PL"/>
        </w:rPr>
        <w:t>ron umowy.</w:t>
      </w:r>
    </w:p>
    <w:p w14:paraId="0AE7F9AB" w14:textId="77AE3B97" w:rsidR="000B488C" w:rsidRPr="00A640DC" w:rsidRDefault="000B488C" w:rsidP="008008DC">
      <w:pPr>
        <w:pStyle w:val="Standard"/>
        <w:numPr>
          <w:ilvl w:val="0"/>
          <w:numId w:val="7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 xml:space="preserve">zmian powszechnie obowiązujących przepisów prawa, które mają wpływ na realizację przedmiotu umowy; </w:t>
      </w:r>
    </w:p>
    <w:p w14:paraId="223E06F4" w14:textId="77777777" w:rsidR="000B488C" w:rsidRPr="00A640DC" w:rsidRDefault="000B488C" w:rsidP="008008DC">
      <w:pPr>
        <w:pStyle w:val="Standard"/>
        <w:numPr>
          <w:ilvl w:val="0"/>
          <w:numId w:val="7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innych zdarzeń zewnętrznych lub sytuacji, których Zamawiający ani Wykonawca nie mogli przewidzieć, ani im zapobiec, a które uniemożliwiają wykonanie przedmiotu zamówienia zgodnie z umową;</w:t>
      </w:r>
    </w:p>
    <w:p w14:paraId="64E7A826" w14:textId="11434164" w:rsidR="00E4569C" w:rsidRPr="00331E00" w:rsidRDefault="00E4569C" w:rsidP="008008DC">
      <w:pPr>
        <w:pStyle w:val="Standard"/>
        <w:numPr>
          <w:ilvl w:val="0"/>
          <w:numId w:val="7"/>
        </w:numPr>
        <w:spacing w:after="57" w:line="360" w:lineRule="auto"/>
        <w:textAlignment w:val="auto"/>
        <w:rPr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lastRenderedPageBreak/>
        <w:t>otrzymania decyzji jednostki udzielającej dofinansowania zawierającej zmiany zakresu zadań, terminów realizacji czy też ustalającej dodatkowe postanowienia, do których Zamawiający zostanie zobowiązany</w:t>
      </w:r>
      <w:r w:rsidR="00625816">
        <w:rPr>
          <w:rFonts w:asciiTheme="minorHAnsi" w:eastAsia="Calibri" w:hAnsiTheme="minorHAnsi" w:cs="Calibri"/>
          <w:color w:val="auto"/>
          <w:lang w:val="pl-PL"/>
        </w:rPr>
        <w:t>;</w:t>
      </w:r>
    </w:p>
    <w:p w14:paraId="3A834D2E" w14:textId="040435A8" w:rsidR="004E6D34" w:rsidRDefault="004E6D34" w:rsidP="008008D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A640DC">
        <w:rPr>
          <w:rFonts w:asciiTheme="minorHAnsi" w:hAnsiTheme="minorHAnsi"/>
          <w:color w:val="auto"/>
          <w:sz w:val="24"/>
          <w:szCs w:val="24"/>
          <w:lang w:val="pl-PL"/>
        </w:rPr>
        <w:t>zaistnienia okoliczności wynikających z przyczyn merytorycznych np. zmiany terminów realizacji etapów projektu, uzasadniających wprowadzenie takich zmian</w:t>
      </w:r>
      <w:r w:rsidR="00C25465">
        <w:rPr>
          <w:rFonts w:asciiTheme="minorHAnsi" w:hAnsiTheme="minorHAnsi"/>
          <w:color w:val="auto"/>
          <w:sz w:val="24"/>
          <w:szCs w:val="24"/>
          <w:lang w:val="pl-PL"/>
        </w:rPr>
        <w:t xml:space="preserve">; </w:t>
      </w:r>
    </w:p>
    <w:p w14:paraId="059A3D80" w14:textId="6EF324C5" w:rsidR="008713D1" w:rsidRPr="00A640DC" w:rsidRDefault="008713D1" w:rsidP="008008D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color w:val="auto"/>
          <w:sz w:val="24"/>
          <w:szCs w:val="24"/>
          <w:lang w:val="pl-PL"/>
        </w:rPr>
      </w:pPr>
      <w:r w:rsidRPr="00191319">
        <w:rPr>
          <w:rStyle w:val="cf01"/>
          <w:rFonts w:asciiTheme="minorHAnsi" w:hAnsiTheme="minorHAnsi" w:cstheme="minorHAnsi"/>
          <w:sz w:val="24"/>
          <w:szCs w:val="24"/>
          <w:lang w:val="pl-PL"/>
        </w:rPr>
        <w:t xml:space="preserve">konieczności realizacji dodatkowych </w:t>
      </w:r>
      <w:r w:rsidR="00C06577">
        <w:rPr>
          <w:rStyle w:val="cf01"/>
          <w:rFonts w:asciiTheme="minorHAnsi" w:hAnsiTheme="minorHAnsi" w:cstheme="minorHAnsi"/>
          <w:sz w:val="24"/>
          <w:szCs w:val="24"/>
          <w:lang w:val="pl-PL"/>
        </w:rPr>
        <w:t xml:space="preserve">bądź uzupełniających </w:t>
      </w:r>
      <w:r w:rsidRPr="00191319">
        <w:rPr>
          <w:rStyle w:val="cf01"/>
          <w:rFonts w:asciiTheme="minorHAnsi" w:hAnsiTheme="minorHAnsi" w:cstheme="minorHAnsi"/>
          <w:sz w:val="24"/>
          <w:szCs w:val="24"/>
          <w:lang w:val="pl-PL"/>
        </w:rPr>
        <w:t>usług, nieobjętych zamówieniem podstawowym, o ile stały się niezbędne do zrealizowania przedmiotu zamówienia podstawowego</w:t>
      </w:r>
      <w:r>
        <w:rPr>
          <w:rStyle w:val="cf01"/>
          <w:rFonts w:asciiTheme="minorHAnsi" w:hAnsiTheme="minorHAnsi" w:cstheme="minorHAnsi"/>
          <w:sz w:val="24"/>
          <w:szCs w:val="24"/>
          <w:lang w:val="pl-PL"/>
        </w:rPr>
        <w:t>.</w:t>
      </w:r>
    </w:p>
    <w:p w14:paraId="0F0F93AC" w14:textId="775413F7" w:rsidR="00150E8D" w:rsidRPr="003045D8" w:rsidRDefault="00150E8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3045D8">
        <w:rPr>
          <w:rFonts w:asciiTheme="minorHAnsi" w:hAnsiTheme="minorHAnsi" w:cstheme="minorHAnsi"/>
          <w:lang w:val="pl-PL"/>
        </w:rPr>
        <w:t>Wszelkie zmiany i uzupełnienia do umowy zawartej z wybranym Wykonawcą muszą być dokonywane w formie aneksów do umowy podpisanych przez strony, pod rygorem nieważności.</w:t>
      </w:r>
    </w:p>
    <w:p w14:paraId="13F30D48" w14:textId="77777777" w:rsidR="005C262D" w:rsidRDefault="00FD6A5D" w:rsidP="008008DC">
      <w:pPr>
        <w:pStyle w:val="Standard"/>
        <w:numPr>
          <w:ilvl w:val="1"/>
          <w:numId w:val="6"/>
        </w:numPr>
        <w:spacing w:after="57" w:line="360" w:lineRule="auto"/>
        <w:rPr>
          <w:rFonts w:asciiTheme="minorHAnsi" w:eastAsia="Calibri" w:hAnsiTheme="minorHAnsi" w:cstheme="minorHAnsi"/>
          <w:color w:val="auto"/>
          <w:lang w:val="pl-PL"/>
        </w:rPr>
      </w:pPr>
      <w:r w:rsidRPr="00A640DC">
        <w:rPr>
          <w:rFonts w:asciiTheme="minorHAnsi" w:eastAsia="Calibri" w:hAnsiTheme="minorHAnsi" w:cstheme="minorHAnsi"/>
          <w:color w:val="auto"/>
          <w:lang w:val="pl-PL"/>
        </w:rPr>
        <w:t>Zamawiający nie żąda wniesienia przez oferenta zabezpieczenia należytego wykonania umowy.</w:t>
      </w:r>
    </w:p>
    <w:p w14:paraId="6E513189" w14:textId="77777777" w:rsidR="005C262D" w:rsidRPr="005B24F8" w:rsidRDefault="005C262D" w:rsidP="00A91C75">
      <w:pPr>
        <w:pStyle w:val="Standard"/>
        <w:spacing w:after="57" w:line="360" w:lineRule="auto"/>
        <w:ind w:left="737"/>
        <w:rPr>
          <w:rFonts w:asciiTheme="minorHAnsi" w:eastAsia="Calibri" w:hAnsiTheme="minorHAnsi" w:cs="Calibri"/>
          <w:color w:val="auto"/>
          <w:highlight w:val="yellow"/>
          <w:lang w:val="pl-PL"/>
        </w:rPr>
      </w:pPr>
    </w:p>
    <w:p w14:paraId="32AE224C" w14:textId="29B864E4" w:rsidR="00B90D09" w:rsidRPr="001F11F7" w:rsidRDefault="00FD6A5D" w:rsidP="001F11F7">
      <w:pPr>
        <w:pStyle w:val="Standard"/>
        <w:numPr>
          <w:ilvl w:val="0"/>
          <w:numId w:val="6"/>
        </w:numPr>
        <w:spacing w:after="57" w:line="360" w:lineRule="auto"/>
        <w:rPr>
          <w:rFonts w:asciiTheme="minorHAnsi" w:eastAsia="Calibri" w:hAnsiTheme="minorHAnsi" w:cs="Calibri"/>
          <w:b/>
          <w:color w:val="auto"/>
          <w:lang w:val="pl-PL"/>
        </w:rPr>
      </w:pPr>
      <w:r w:rsidRPr="001E0CB0">
        <w:rPr>
          <w:rFonts w:asciiTheme="minorHAnsi" w:eastAsia="Calibri" w:hAnsiTheme="minorHAnsi" w:cs="Calibri"/>
          <w:b/>
          <w:color w:val="auto"/>
          <w:lang w:val="pl-PL"/>
        </w:rPr>
        <w:t>Informacja RODO</w:t>
      </w:r>
    </w:p>
    <w:p w14:paraId="5D668EFB" w14:textId="77777777" w:rsidR="00B90D09" w:rsidRPr="001F11F7" w:rsidRDefault="00B90D09" w:rsidP="001F11F7">
      <w:pPr>
        <w:pStyle w:val="Akapitzlist"/>
        <w:numPr>
          <w:ilvl w:val="2"/>
          <w:numId w:val="16"/>
        </w:numPr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Administratorem Pani/Pana danych osobowych jest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 xml:space="preserve">Smart </w:t>
      </w:r>
      <w:proofErr w:type="spellStart"/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Vegetables</w:t>
      </w:r>
      <w:proofErr w:type="spellEnd"/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proofErr w:type="spellStart"/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lnnovations</w:t>
      </w:r>
      <w:proofErr w:type="spellEnd"/>
      <w:r w:rsidRPr="001F11F7">
        <w:rPr>
          <w:rFonts w:asciiTheme="minorHAnsi" w:hAnsiTheme="minorHAnsi" w:cstheme="minorHAnsi"/>
          <w:b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spółka</w:t>
      </w:r>
      <w:r w:rsidRPr="001F11F7">
        <w:rPr>
          <w:rFonts w:asciiTheme="minorHAnsi" w:hAnsiTheme="minorHAnsi" w:cstheme="minorHAnsi"/>
          <w:b/>
          <w:spacing w:val="80"/>
          <w:w w:val="15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Pr="001F11F7">
        <w:rPr>
          <w:rFonts w:asciiTheme="minorHAnsi" w:hAnsiTheme="minorHAnsi" w:cstheme="minorHAnsi"/>
          <w:b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ograniczoną</w:t>
      </w:r>
      <w:r w:rsidRPr="001F11F7">
        <w:rPr>
          <w:rFonts w:asciiTheme="minorHAnsi" w:hAnsiTheme="minorHAnsi" w:cstheme="minorHAnsi"/>
          <w:b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odpowiedzialnością</w:t>
      </w:r>
      <w:r w:rsidRPr="001F11F7">
        <w:rPr>
          <w:rFonts w:asciiTheme="minorHAnsi" w:hAnsiTheme="minorHAnsi" w:cstheme="minorHAnsi"/>
          <w:b/>
          <w:spacing w:val="80"/>
          <w:w w:val="15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Spółka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z ograniczoną</w:t>
      </w:r>
      <w:r w:rsidRPr="001F11F7">
        <w:rPr>
          <w:rFonts w:asciiTheme="minorHAnsi" w:hAnsiTheme="minorHAnsi" w:cstheme="minorHAnsi"/>
          <w:spacing w:val="73"/>
          <w:w w:val="15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odpowiedzialnością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(dalej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>Spółka)</w:t>
      </w:r>
      <w:r w:rsidRPr="001F11F7">
        <w:rPr>
          <w:rFonts w:asciiTheme="minorHAnsi" w:hAnsiTheme="minorHAnsi" w:cstheme="minorHAnsi"/>
          <w:b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siedzibą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w Zdunowie 48; 09-142 Załuski.</w:t>
      </w:r>
    </w:p>
    <w:p w14:paraId="42881710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1729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Administratorem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danych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można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skontaktować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poprzez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adres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1F11F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mail </w:t>
      </w:r>
      <w:proofErr w:type="spellStart"/>
      <w:r w:rsidRPr="001F11F7">
        <w:rPr>
          <w:rFonts w:asciiTheme="minorHAnsi" w:hAnsiTheme="minorHAnsi" w:cstheme="minorHAnsi"/>
          <w:sz w:val="24"/>
          <w:szCs w:val="24"/>
          <w:u w:val="thick"/>
          <w:lang w:val="pl-PL"/>
        </w:rPr>
        <w:t>admin@green-factory.com</w:t>
      </w:r>
      <w:proofErr w:type="spellEnd"/>
      <w:r w:rsidRPr="001F11F7">
        <w:rPr>
          <w:rFonts w:asciiTheme="minorHAnsi" w:hAnsiTheme="minorHAnsi" w:cstheme="minorHAnsi"/>
          <w:spacing w:val="-29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F11F7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pisemnie na</w:t>
      </w:r>
      <w:r w:rsidRPr="001F11F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adres</w:t>
      </w:r>
      <w:r w:rsidRPr="001F11F7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siedziby Administratora.</w:t>
      </w:r>
    </w:p>
    <w:p w14:paraId="79E99F85" w14:textId="0149EF28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1728"/>
          <w:tab w:val="left" w:pos="1730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Spółka wyznaczyła inspektora ochrony danych, z którym można skontaktować się poprzez e-mail </w:t>
      </w:r>
      <w:hyperlink r:id="rId10" w:history="1">
        <w:proofErr w:type="spellStart"/>
        <w:r w:rsidR="001C285B" w:rsidRPr="00D77BB1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iod@green-factory.com</w:t>
        </w:r>
        <w:proofErr w:type="spellEnd"/>
      </w:hyperlink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 w każdej sprawie dotyczącej przetwarzania danych osobowych.</w:t>
      </w:r>
    </w:p>
    <w:p w14:paraId="1299A1F0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1727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Pani/Pana</w:t>
      </w:r>
      <w:r w:rsidRPr="001F11F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dane</w:t>
      </w:r>
      <w:r w:rsidRPr="001F11F7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osobowe</w:t>
      </w:r>
      <w:r w:rsidRPr="001F11F7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będą</w:t>
      </w:r>
      <w:r w:rsidRPr="001F11F7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>przetwarzane:</w:t>
      </w:r>
    </w:p>
    <w:p w14:paraId="2AE627F7" w14:textId="77777777" w:rsidR="00B90D09" w:rsidRPr="001F11F7" w:rsidRDefault="00B90D09" w:rsidP="001F11F7">
      <w:pPr>
        <w:pStyle w:val="Akapitzlist"/>
        <w:numPr>
          <w:ilvl w:val="3"/>
          <w:numId w:val="16"/>
        </w:numPr>
        <w:tabs>
          <w:tab w:val="left" w:pos="2085"/>
          <w:tab w:val="left" w:pos="2090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w celu rozpatrzenia wykonania Umowy -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podstawą prawną jest niezbędność przetwarzania do wykonania Umowy, której jest Pani/Pan stroną lub podjęcie działań na żądanie podmiotu danych przed zawarciem Umowy (art. 6 ust. 1 lit b ogólnego rozporządzenia o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ochronie danych osobowych nr 2016/679 </w:t>
      </w:r>
      <w:r w:rsidRPr="001F11F7">
        <w:rPr>
          <w:rFonts w:asciiTheme="minorHAnsi" w:hAnsiTheme="minorHAnsi" w:cstheme="minorHAnsi"/>
          <w:b/>
          <w:sz w:val="24"/>
          <w:szCs w:val="24"/>
          <w:lang w:val="pl-PL"/>
        </w:rPr>
        <w:t xml:space="preserve">(Rozporządzenie </w:t>
      </w:r>
      <w:r w:rsidRPr="001F11F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2016/679);</w:t>
      </w:r>
    </w:p>
    <w:p w14:paraId="5A97F5E9" w14:textId="77777777" w:rsidR="00B90D09" w:rsidRPr="001F11F7" w:rsidRDefault="00B90D09" w:rsidP="001F11F7">
      <w:pPr>
        <w:pStyle w:val="Akapitzlist"/>
        <w:numPr>
          <w:ilvl w:val="3"/>
          <w:numId w:val="16"/>
        </w:numPr>
        <w:tabs>
          <w:tab w:val="left" w:pos="2087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dla celów wypełnienia obowiązków prawnych ciążących na Administratorze na podstawie powszechnie obowiązujących przepisów prawa, w tym w szczególności przepisów z zakresu rachunkowości i prawa podatkowego -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podstawą prawną przetwarzania</w:t>
      </w:r>
      <w:r w:rsidRPr="001F11F7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jest art. 6 ust. 1 lit c Rozporządzenia 2016/679;</w:t>
      </w:r>
    </w:p>
    <w:p w14:paraId="12C1DAEB" w14:textId="77777777" w:rsidR="00B90D09" w:rsidRPr="001F11F7" w:rsidRDefault="00B90D09" w:rsidP="001F11F7">
      <w:pPr>
        <w:pStyle w:val="Akapitzlist"/>
        <w:numPr>
          <w:ilvl w:val="3"/>
          <w:numId w:val="16"/>
        </w:numPr>
        <w:tabs>
          <w:tab w:val="left" w:pos="2087"/>
          <w:tab w:val="left" w:pos="2090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F11F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celu ewentualnego ustalenia lub</w:t>
      </w:r>
      <w:r w:rsidRPr="001F11F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dochodzenia roszczeń lub</w:t>
      </w:r>
      <w:r w:rsidRPr="001F11F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obrony przed roszczeniami -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podstawą prawną przetwarzania jest prawnie uzasadniony interes Administratora (art. 6 ust. 1 lit f Rozporządzenia 2016/679); prawnie uzasadniony interes polega na umożliwieniu Administratorowi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dochodzenia lub obrony przed roszczeniami.</w:t>
      </w:r>
    </w:p>
    <w:p w14:paraId="31F812BC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1726"/>
          <w:tab w:val="left" w:pos="1732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Pani/Pana dane osobowe mogą być przekazywane dostawcom systemów informatycznych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F11F7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usług</w:t>
      </w:r>
      <w:r w:rsidRPr="001F11F7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IT</w:t>
      </w:r>
      <w:r w:rsidRPr="001F11F7">
        <w:rPr>
          <w:rFonts w:asciiTheme="minorHAnsi" w:hAnsiTheme="minorHAnsi" w:cstheme="minorHAnsi"/>
          <w:spacing w:val="-14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1F11F7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podmiotom świadczącym</w:t>
      </w:r>
      <w:r w:rsidRPr="001F11F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F11F7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rzecz</w:t>
      </w:r>
      <w:r w:rsidRPr="001F11F7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Spółka usługi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niezbędne</w:t>
      </w:r>
      <w:r w:rsidRPr="001F11F7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wykonania</w:t>
      </w:r>
      <w:r w:rsidRPr="001F11F7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zawieranej z</w:t>
      </w:r>
      <w:r w:rsidRPr="001F11F7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Panią/Panem</w:t>
      </w:r>
      <w:r w:rsidRPr="001F11F7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Umowy,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tym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usługi księgowe lub 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>prawne.</w:t>
      </w:r>
    </w:p>
    <w:p w14:paraId="14F373F7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1732"/>
          <w:tab w:val="left" w:pos="8405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Pani/Pana dane osobowe będą przetwarzane przez okres niezbędny do wykonania Umowy. Okres przetwarzania może zostać każdorazowo przedłużony</w:t>
      </w:r>
      <w:r w:rsidRPr="001F11F7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okres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przedawnienia</w:t>
      </w:r>
      <w:r w:rsidRPr="001F11F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roszczeń,</w:t>
      </w:r>
      <w:r w:rsidRPr="001F11F7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jeżeli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przetwarzanie danych osobowych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będzie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niezbędne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1F11F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dochodzenia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ewentualnych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roszczeń</w:t>
      </w:r>
      <w:r w:rsidRPr="001F11F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lub obrony przed takimi roszczeniami przez Administratora. Po tym okresie </w:t>
      </w:r>
      <w:r w:rsidRPr="001F11F7">
        <w:rPr>
          <w:rFonts w:asciiTheme="minorHAnsi" w:hAnsiTheme="minorHAnsi" w:cstheme="minorHAnsi"/>
          <w:spacing w:val="-4"/>
          <w:sz w:val="24"/>
          <w:szCs w:val="24"/>
          <w:lang w:val="pl-PL"/>
        </w:rPr>
        <w:t>Pani/Pana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dane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osobowe będą</w:t>
      </w:r>
      <w:r w:rsidRPr="001F11F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przetwarzane jedynie w</w:t>
      </w:r>
      <w:r w:rsidRPr="001F11F7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zakresie i</w:t>
      </w:r>
      <w:r w:rsidRPr="001F11F7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przez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okres wynikający z przepisów prawa, w szczególności przepisów o rachunkowości.</w:t>
      </w:r>
    </w:p>
    <w:p w14:paraId="5AB49103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8405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Przysługuje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Pani/Panu</w:t>
      </w:r>
      <w:r w:rsidRPr="001F11F7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prawo</w:t>
      </w:r>
      <w:r w:rsidRPr="001F11F7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dostępu</w:t>
      </w:r>
      <w:r w:rsidRPr="001F11F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1F11F7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Pani/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Pana</w:t>
      </w:r>
      <w:r w:rsidRPr="001F11F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danych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1F11F7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prawo</w:t>
      </w:r>
      <w:r w:rsidRPr="001F11F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żądania ich sprostowania,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ich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usunięcia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ograniczenia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ich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przetwarzania</w:t>
      </w:r>
      <w:r w:rsidRPr="001F11F7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oraz wniesienia sprzeciwu względem przetwarzania danych osobowych ze względu na Pani/Pana szczególna sytuację.</w:t>
      </w:r>
    </w:p>
    <w:p w14:paraId="5C2C0877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8405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Jako że Pani/Pana dane przetwarzane mogą być w sposób zautomatyzowany na podstawie umowy -</w:t>
      </w:r>
      <w:r w:rsidRPr="001F11F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przysługuje Pani/Panu także prawo do przenoszenia danych osobowych, które dostarczył/a Pani/Pan Administratorowi tj. do otrzymania</w:t>
      </w:r>
      <w:r w:rsidRPr="001F11F7">
        <w:rPr>
          <w:rFonts w:asciiTheme="minorHAnsi" w:hAnsiTheme="minorHAnsi" w:cstheme="minorHAnsi"/>
          <w:spacing w:val="78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F11F7">
        <w:rPr>
          <w:rFonts w:asciiTheme="minorHAnsi" w:hAnsiTheme="minorHAnsi" w:cstheme="minorHAnsi"/>
          <w:spacing w:val="73"/>
          <w:sz w:val="24"/>
          <w:szCs w:val="24"/>
          <w:lang w:val="pl-PL"/>
        </w:rPr>
        <w:t xml:space="preserve"> A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dministratora Pani/Pana</w:t>
      </w:r>
      <w:r w:rsidRPr="001F11F7">
        <w:rPr>
          <w:rFonts w:asciiTheme="minorHAnsi" w:hAnsiTheme="minorHAnsi" w:cstheme="minorHAnsi"/>
          <w:spacing w:val="7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danych</w:t>
      </w:r>
      <w:r w:rsidRPr="001F11F7">
        <w:rPr>
          <w:rFonts w:asciiTheme="minorHAnsi" w:hAnsiTheme="minorHAnsi" w:cstheme="minorHAnsi"/>
          <w:spacing w:val="76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>osobowych, w</w:t>
      </w:r>
      <w:r w:rsidRPr="001F11F7">
        <w:rPr>
          <w:rFonts w:asciiTheme="minorHAnsi" w:hAnsiTheme="minorHAnsi" w:cstheme="minorHAnsi"/>
          <w:spacing w:val="-14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ustrukturyzowanym, powszechnie używanym formacie nadającym się do odczytu maszynowego. Może Pani/Pan przesłać te dane innemu Administratorowi danych. Szczegóły w tym zakresie opisane są w na stronie internetowej Administratora w zakładce </w:t>
      </w:r>
      <w:r w:rsidRPr="001F11F7">
        <w:rPr>
          <w:rFonts w:asciiTheme="minorHAnsi" w:hAnsiTheme="minorHAnsi" w:cstheme="minorHAnsi"/>
          <w:i/>
          <w:sz w:val="24"/>
          <w:szCs w:val="24"/>
          <w:lang w:val="pl-PL"/>
        </w:rPr>
        <w:t xml:space="preserve">Ochrona Danych </w:t>
      </w:r>
      <w:r w:rsidRPr="001F11F7">
        <w:rPr>
          <w:rFonts w:asciiTheme="minorHAnsi" w:hAnsiTheme="minorHAnsi" w:cstheme="minorHAnsi"/>
          <w:i/>
          <w:spacing w:val="-2"/>
          <w:sz w:val="24"/>
          <w:szCs w:val="24"/>
          <w:lang w:val="pl-PL"/>
        </w:rPr>
        <w:t>Osobowych.</w:t>
      </w:r>
    </w:p>
    <w:p w14:paraId="204D980C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8405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lastRenderedPageBreak/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14:paraId="5BCEBD87" w14:textId="77777777" w:rsidR="00B90D09" w:rsidRPr="001F11F7" w:rsidRDefault="00B90D09" w:rsidP="001F11F7">
      <w:pPr>
        <w:pStyle w:val="Akapitzlist"/>
        <w:numPr>
          <w:ilvl w:val="2"/>
          <w:numId w:val="16"/>
        </w:numPr>
        <w:tabs>
          <w:tab w:val="left" w:pos="8405"/>
        </w:tabs>
        <w:suppressAutoHyphens w:val="0"/>
        <w:autoSpaceDE w:val="0"/>
        <w:spacing w:after="57" w:line="360" w:lineRule="auto"/>
        <w:ind w:left="709" w:right="284" w:hanging="425"/>
        <w:jc w:val="both"/>
        <w:textAlignment w:val="auto"/>
        <w:rPr>
          <w:rFonts w:asciiTheme="minorHAnsi" w:hAnsiTheme="minorHAnsi" w:cstheme="minorHAnsi"/>
          <w:sz w:val="24"/>
          <w:szCs w:val="24"/>
          <w:lang w:val="pl-PL"/>
        </w:rPr>
      </w:pPr>
      <w:r w:rsidRPr="001F11F7">
        <w:rPr>
          <w:rFonts w:asciiTheme="minorHAnsi" w:hAnsiTheme="minorHAnsi" w:cstheme="minorHAnsi"/>
          <w:sz w:val="24"/>
          <w:szCs w:val="24"/>
          <w:lang w:val="pl-PL"/>
        </w:rPr>
        <w:t>Podanie danych jest wymagane przez Spółkę w celu zawarcia i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F11F7">
        <w:rPr>
          <w:rFonts w:asciiTheme="minorHAnsi" w:hAnsiTheme="minorHAnsi" w:cstheme="minorHAnsi"/>
          <w:sz w:val="24"/>
          <w:szCs w:val="24"/>
          <w:lang w:val="pl-PL"/>
        </w:rPr>
        <w:t xml:space="preserve">wykonania umowy. Brak podania danych będzie skutkował niemożliwością wykonania </w:t>
      </w:r>
      <w:r w:rsidRPr="001F11F7">
        <w:rPr>
          <w:rFonts w:asciiTheme="minorHAnsi" w:hAnsiTheme="minorHAnsi" w:cstheme="minorHAnsi"/>
          <w:spacing w:val="-2"/>
          <w:sz w:val="24"/>
          <w:szCs w:val="24"/>
          <w:lang w:val="pl-PL"/>
        </w:rPr>
        <w:t>Umowy.</w:t>
      </w:r>
    </w:p>
    <w:p w14:paraId="2549D496" w14:textId="77777777" w:rsidR="00B90D09" w:rsidRPr="000C3944" w:rsidRDefault="00B90D09" w:rsidP="00B90D09">
      <w:pPr>
        <w:tabs>
          <w:tab w:val="left" w:pos="1732"/>
          <w:tab w:val="left" w:pos="8405"/>
        </w:tabs>
        <w:autoSpaceDE w:val="0"/>
        <w:ind w:left="284" w:right="283"/>
        <w:rPr>
          <w:rFonts w:asciiTheme="minorHAnsi" w:hAnsiTheme="minorHAnsi" w:cstheme="minorHAnsi"/>
          <w:color w:val="575757"/>
        </w:rPr>
      </w:pPr>
    </w:p>
    <w:p w14:paraId="476C04C3" w14:textId="77777777" w:rsidR="005C262D" w:rsidRPr="00A640DC" w:rsidRDefault="005C262D" w:rsidP="00A91C75">
      <w:pPr>
        <w:pStyle w:val="Standard"/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</w:p>
    <w:p w14:paraId="15FF8E06" w14:textId="77777777" w:rsidR="005C262D" w:rsidRPr="00A640DC" w:rsidRDefault="00FD6A5D" w:rsidP="008008DC">
      <w:pPr>
        <w:pStyle w:val="Standard"/>
        <w:numPr>
          <w:ilvl w:val="0"/>
          <w:numId w:val="6"/>
        </w:numPr>
        <w:spacing w:after="57" w:line="360" w:lineRule="auto"/>
        <w:rPr>
          <w:rFonts w:asciiTheme="minorHAnsi" w:eastAsia="Calibri" w:hAnsiTheme="minorHAnsi" w:cs="Calibri"/>
          <w:b/>
          <w:color w:val="auto"/>
          <w:lang w:val="pl-PL"/>
        </w:rPr>
      </w:pPr>
      <w:r w:rsidRPr="00A640DC">
        <w:rPr>
          <w:rFonts w:asciiTheme="minorHAnsi" w:eastAsia="Calibri" w:hAnsiTheme="minorHAnsi" w:cs="Calibri"/>
          <w:b/>
          <w:color w:val="auto"/>
          <w:lang w:val="pl-PL"/>
        </w:rPr>
        <w:t>Załączniki</w:t>
      </w:r>
    </w:p>
    <w:p w14:paraId="07F84636" w14:textId="77777777" w:rsidR="005C262D" w:rsidRPr="00A640DC" w:rsidRDefault="00FD6A5D" w:rsidP="008008DC">
      <w:pPr>
        <w:pStyle w:val="Standard"/>
        <w:numPr>
          <w:ilvl w:val="0"/>
          <w:numId w:val="5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formularz oferty</w:t>
      </w:r>
    </w:p>
    <w:p w14:paraId="5AAA4AC6" w14:textId="77777777" w:rsidR="005C262D" w:rsidRPr="00A640DC" w:rsidRDefault="00FD6A5D" w:rsidP="008008DC">
      <w:pPr>
        <w:pStyle w:val="Standard"/>
        <w:numPr>
          <w:ilvl w:val="0"/>
          <w:numId w:val="5"/>
        </w:numPr>
        <w:spacing w:after="57" w:line="360" w:lineRule="auto"/>
        <w:rPr>
          <w:rFonts w:asciiTheme="minorHAnsi" w:eastAsia="Calibri" w:hAnsiTheme="minorHAnsi" w:cs="Calibri"/>
          <w:color w:val="auto"/>
          <w:lang w:val="pl-PL"/>
        </w:rPr>
      </w:pPr>
      <w:r w:rsidRPr="00A640DC">
        <w:rPr>
          <w:rFonts w:asciiTheme="minorHAnsi" w:eastAsia="Calibri" w:hAnsiTheme="minorHAnsi" w:cs="Calibri"/>
          <w:color w:val="auto"/>
          <w:lang w:val="pl-PL"/>
        </w:rPr>
        <w:t>oświadczenie o braku powiązań z zamawiającym</w:t>
      </w:r>
    </w:p>
    <w:p w14:paraId="32744AAF" w14:textId="47E0877B" w:rsidR="00306639" w:rsidRPr="00A5602C" w:rsidRDefault="00306639" w:rsidP="009721DD">
      <w:pPr>
        <w:pStyle w:val="Standard"/>
        <w:spacing w:after="57" w:line="360" w:lineRule="auto"/>
        <w:ind w:left="360"/>
        <w:rPr>
          <w:rFonts w:asciiTheme="minorHAnsi" w:eastAsia="Calibri" w:hAnsiTheme="minorHAnsi" w:cs="Calibri"/>
          <w:color w:val="auto"/>
          <w:highlight w:val="yellow"/>
          <w:lang w:val="pl-PL"/>
        </w:rPr>
      </w:pPr>
    </w:p>
    <w:sectPr w:rsidR="00306639" w:rsidRPr="00A5602C">
      <w:headerReference w:type="default" r:id="rId11"/>
      <w:footerReference w:type="default" r:id="rId12"/>
      <w:pgSz w:w="11906" w:h="16838"/>
      <w:pgMar w:top="1814" w:right="1134" w:bottom="709" w:left="1134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6507" w14:textId="77777777" w:rsidR="003E5772" w:rsidRDefault="003E5772">
      <w:r>
        <w:separator/>
      </w:r>
    </w:p>
  </w:endnote>
  <w:endnote w:type="continuationSeparator" w:id="0">
    <w:p w14:paraId="574C5C46" w14:textId="77777777" w:rsidR="003E5772" w:rsidRDefault="003E5772">
      <w:r>
        <w:continuationSeparator/>
      </w:r>
    </w:p>
  </w:endnote>
  <w:endnote w:type="continuationNotice" w:id="1">
    <w:p w14:paraId="784AC083" w14:textId="77777777" w:rsidR="003E5772" w:rsidRDefault="003E5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936E3F5" w14:textId="77777777" w:rsidR="005C262D" w:rsidRDefault="005C262D">
        <w:pPr>
          <w:pStyle w:val="Stopka"/>
          <w:jc w:val="center"/>
        </w:pPr>
      </w:p>
      <w:p w14:paraId="09D3ED52" w14:textId="77777777" w:rsidR="005C262D" w:rsidRDefault="00FD6A5D">
        <w:pPr>
          <w:pStyle w:val="Stopka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>
          <w:rPr>
            <w:noProof/>
            <w:sz w:val="22"/>
            <w:lang w:val="pl-PL"/>
          </w:rPr>
          <w:t>5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AD78" w14:textId="77777777" w:rsidR="003E5772" w:rsidRDefault="003E5772">
      <w:r>
        <w:separator/>
      </w:r>
    </w:p>
  </w:footnote>
  <w:footnote w:type="continuationSeparator" w:id="0">
    <w:p w14:paraId="49FA8CEA" w14:textId="77777777" w:rsidR="003E5772" w:rsidRDefault="003E5772">
      <w:r>
        <w:continuationSeparator/>
      </w:r>
    </w:p>
  </w:footnote>
  <w:footnote w:type="continuationNotice" w:id="1">
    <w:p w14:paraId="1B59C506" w14:textId="77777777" w:rsidR="003E5772" w:rsidRDefault="003E5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8F07D2" w:rsidRPr="0064034D" w14:paraId="2BA43A55" w14:textId="77777777" w:rsidTr="00CD0A41">
      <w:trPr>
        <w:jc w:val="center"/>
      </w:trPr>
      <w:tc>
        <w:tcPr>
          <w:tcW w:w="3350" w:type="dxa"/>
        </w:tcPr>
        <w:p w14:paraId="300426F4" w14:textId="77777777" w:rsidR="008F07D2" w:rsidRPr="0064034D" w:rsidRDefault="008F07D2" w:rsidP="008F07D2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58241" behindDoc="0" locked="0" layoutInCell="1" allowOverlap="1" wp14:anchorId="565E8A72" wp14:editId="03F220C4">
                <wp:simplePos x="0" y="0"/>
                <wp:positionH relativeFrom="column">
                  <wp:posOffset>-67310</wp:posOffset>
                </wp:positionH>
                <wp:positionV relativeFrom="paragraph">
                  <wp:posOffset>109220</wp:posOffset>
                </wp:positionV>
                <wp:extent cx="2051050" cy="683260"/>
                <wp:effectExtent l="0" t="0" r="0" b="0"/>
                <wp:wrapSquare wrapText="bothSides"/>
                <wp:docPr id="3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zrzut ekranu, Prostokąt, Grafika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A572560" w14:textId="77777777" w:rsidR="008F07D2" w:rsidRPr="0064034D" w:rsidRDefault="008F07D2" w:rsidP="008F07D2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7ADFC183" wp14:editId="750FB546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2266950" cy="605790"/>
                <wp:effectExtent l="0" t="0" r="0" b="3810"/>
                <wp:wrapTopAndBottom/>
                <wp:docPr id="6" name="Obraz 6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4"/>
                        <a:stretch/>
                      </pic:blipFill>
                      <pic:spPr bwMode="auto">
                        <a:xfrm>
                          <a:off x="0" y="0"/>
                          <a:ext cx="22669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C419955" w14:textId="77777777" w:rsidR="008F07D2" w:rsidRPr="0064034D" w:rsidRDefault="008F07D2" w:rsidP="008F07D2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58240" behindDoc="0" locked="0" layoutInCell="1" allowOverlap="1" wp14:anchorId="76AA33D7" wp14:editId="7A93B138">
                <wp:simplePos x="0" y="0"/>
                <wp:positionH relativeFrom="column">
                  <wp:posOffset>-68580</wp:posOffset>
                </wp:positionH>
                <wp:positionV relativeFrom="page">
                  <wp:posOffset>1905</wp:posOffset>
                </wp:positionV>
                <wp:extent cx="2287270" cy="704850"/>
                <wp:effectExtent l="0" t="0" r="0" b="0"/>
                <wp:wrapSquare wrapText="bothSides"/>
                <wp:docPr id="5" name="Obraz 5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owoce, zieleń, jedzenie&#10;&#10;Opis wygenerowany automatyczni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27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7818E03" w14:textId="77D47D9D" w:rsidR="005C262D" w:rsidRPr="004F1EB0" w:rsidRDefault="009A54EE" w:rsidP="004F1EB0">
    <w:pPr>
      <w:spacing w:after="120"/>
      <w:ind w:right="-426"/>
      <w:jc w:val="center"/>
      <w:rPr>
        <w:sz w:val="20"/>
        <w:szCs w:val="20"/>
      </w:rPr>
    </w:pPr>
    <w:r>
      <w:rPr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88"/>
    <w:multiLevelType w:val="hybridMultilevel"/>
    <w:tmpl w:val="C78A6C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C5343F3"/>
    <w:multiLevelType w:val="hybridMultilevel"/>
    <w:tmpl w:val="84A41BD0"/>
    <w:lvl w:ilvl="0" w:tplc="877C097E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6" w15:restartNumberingAfterBreak="0">
    <w:nsid w:val="1DF2125E"/>
    <w:multiLevelType w:val="hybridMultilevel"/>
    <w:tmpl w:val="EF9031BE"/>
    <w:lvl w:ilvl="0" w:tplc="C630C4C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0756"/>
    <w:multiLevelType w:val="hybridMultilevel"/>
    <w:tmpl w:val="C8505C26"/>
    <w:lvl w:ilvl="0" w:tplc="9A46FB5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BFF7420"/>
    <w:multiLevelType w:val="hybridMultilevel"/>
    <w:tmpl w:val="A12818B6"/>
    <w:lvl w:ilvl="0" w:tplc="A714569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236B"/>
    <w:multiLevelType w:val="multilevel"/>
    <w:tmpl w:val="CAD28E32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trike w:val="0"/>
        <w:sz w:val="24"/>
        <w:szCs w:val="24"/>
      </w:rPr>
    </w:lvl>
    <w:lvl w:ilvl="2">
      <w:start w:val="1"/>
      <w:numFmt w:val="bullet"/>
      <w:lvlText w:val=""/>
      <w:lvlJc w:val="left"/>
      <w:pPr>
        <w:ind w:left="1304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0" w15:restartNumberingAfterBreak="0">
    <w:nsid w:val="50E64C38"/>
    <w:multiLevelType w:val="hybridMultilevel"/>
    <w:tmpl w:val="AEC07F6A"/>
    <w:lvl w:ilvl="0" w:tplc="AB9ACBC6">
      <w:start w:val="1"/>
      <w:numFmt w:val="decimal"/>
      <w:lvlText w:val="%1)"/>
      <w:lvlJc w:val="left"/>
      <w:pPr>
        <w:ind w:left="973" w:hanging="361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0"/>
        <w:w w:val="99"/>
        <w:sz w:val="22"/>
        <w:szCs w:val="22"/>
        <w:lang w:val="pl-PL" w:eastAsia="en-US" w:bidi="ar-SA"/>
      </w:rPr>
    </w:lvl>
    <w:lvl w:ilvl="1" w:tplc="00DA156C">
      <w:start w:val="1"/>
      <w:numFmt w:val="decimal"/>
      <w:lvlText w:val="%2."/>
      <w:lvlJc w:val="left"/>
      <w:pPr>
        <w:ind w:left="978" w:hanging="723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1"/>
        <w:w w:val="103"/>
        <w:sz w:val="20"/>
        <w:szCs w:val="20"/>
        <w:lang w:val="pl-PL" w:eastAsia="en-US" w:bidi="ar-SA"/>
      </w:rPr>
    </w:lvl>
    <w:lvl w:ilvl="2" w:tplc="4822A99E">
      <w:start w:val="1"/>
      <w:numFmt w:val="decimal"/>
      <w:lvlText w:val="%3)"/>
      <w:lvlJc w:val="left"/>
      <w:pPr>
        <w:ind w:left="1730" w:hanging="366"/>
      </w:pPr>
      <w:rPr>
        <w:rFonts w:hint="default"/>
        <w:spacing w:val="-1"/>
        <w:w w:val="106"/>
        <w:lang w:val="pl-PL" w:eastAsia="en-US" w:bidi="ar-SA"/>
      </w:rPr>
    </w:lvl>
    <w:lvl w:ilvl="3" w:tplc="7C380D84">
      <w:start w:val="1"/>
      <w:numFmt w:val="lowerLetter"/>
      <w:lvlText w:val="%4)"/>
      <w:lvlJc w:val="left"/>
      <w:pPr>
        <w:ind w:left="2085" w:hanging="364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7"/>
        <w:sz w:val="22"/>
        <w:szCs w:val="22"/>
        <w:lang w:val="pl-PL" w:eastAsia="en-US" w:bidi="ar-SA"/>
      </w:rPr>
    </w:lvl>
    <w:lvl w:ilvl="4" w:tplc="DEC61134">
      <w:numFmt w:val="bullet"/>
      <w:lvlText w:val="•"/>
      <w:lvlJc w:val="left"/>
      <w:pPr>
        <w:ind w:left="4450" w:hanging="364"/>
      </w:pPr>
      <w:rPr>
        <w:rFonts w:hint="default"/>
        <w:lang w:val="pl-PL" w:eastAsia="en-US" w:bidi="ar-SA"/>
      </w:rPr>
    </w:lvl>
    <w:lvl w:ilvl="5" w:tplc="6CA8EFDC">
      <w:numFmt w:val="bullet"/>
      <w:lvlText w:val="•"/>
      <w:lvlJc w:val="left"/>
      <w:pPr>
        <w:ind w:left="5635" w:hanging="364"/>
      </w:pPr>
      <w:rPr>
        <w:rFonts w:hint="default"/>
        <w:lang w:val="pl-PL" w:eastAsia="en-US" w:bidi="ar-SA"/>
      </w:rPr>
    </w:lvl>
    <w:lvl w:ilvl="6" w:tplc="7AE055DC">
      <w:numFmt w:val="bullet"/>
      <w:lvlText w:val="•"/>
      <w:lvlJc w:val="left"/>
      <w:pPr>
        <w:ind w:left="6820" w:hanging="364"/>
      </w:pPr>
      <w:rPr>
        <w:rFonts w:hint="default"/>
        <w:lang w:val="pl-PL" w:eastAsia="en-US" w:bidi="ar-SA"/>
      </w:rPr>
    </w:lvl>
    <w:lvl w:ilvl="7" w:tplc="4156DDB6">
      <w:numFmt w:val="bullet"/>
      <w:lvlText w:val="•"/>
      <w:lvlJc w:val="left"/>
      <w:pPr>
        <w:ind w:left="8005" w:hanging="364"/>
      </w:pPr>
      <w:rPr>
        <w:rFonts w:hint="default"/>
        <w:lang w:val="pl-PL" w:eastAsia="en-US" w:bidi="ar-SA"/>
      </w:rPr>
    </w:lvl>
    <w:lvl w:ilvl="8" w:tplc="20B29710">
      <w:numFmt w:val="bullet"/>
      <w:lvlText w:val="•"/>
      <w:lvlJc w:val="left"/>
      <w:pPr>
        <w:ind w:left="9190" w:hanging="364"/>
      </w:pPr>
      <w:rPr>
        <w:rFonts w:hint="default"/>
        <w:lang w:val="pl-PL" w:eastAsia="en-US" w:bidi="ar-SA"/>
      </w:rPr>
    </w:lvl>
  </w:abstractNum>
  <w:abstractNum w:abstractNumId="11" w15:restartNumberingAfterBreak="0">
    <w:nsid w:val="551E2222"/>
    <w:multiLevelType w:val="hybridMultilevel"/>
    <w:tmpl w:val="2056D128"/>
    <w:lvl w:ilvl="0" w:tplc="429A9D2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552B17A1"/>
    <w:multiLevelType w:val="hybridMultilevel"/>
    <w:tmpl w:val="6CD6B4C6"/>
    <w:lvl w:ilvl="0" w:tplc="9F5AB4B0">
      <w:start w:val="1"/>
      <w:numFmt w:val="decimal"/>
      <w:lvlText w:val="%1."/>
      <w:lvlJc w:val="left"/>
      <w:pPr>
        <w:ind w:left="1020" w:hanging="360"/>
      </w:pPr>
    </w:lvl>
    <w:lvl w:ilvl="1" w:tplc="51C4625A">
      <w:start w:val="1"/>
      <w:numFmt w:val="decimal"/>
      <w:lvlText w:val="%2."/>
      <w:lvlJc w:val="left"/>
      <w:pPr>
        <w:ind w:left="1020" w:hanging="360"/>
      </w:pPr>
    </w:lvl>
    <w:lvl w:ilvl="2" w:tplc="ACC0AD00">
      <w:start w:val="1"/>
      <w:numFmt w:val="decimal"/>
      <w:lvlText w:val="%3."/>
      <w:lvlJc w:val="left"/>
      <w:pPr>
        <w:ind w:left="1020" w:hanging="360"/>
      </w:pPr>
    </w:lvl>
    <w:lvl w:ilvl="3" w:tplc="819CE436">
      <w:start w:val="1"/>
      <w:numFmt w:val="decimal"/>
      <w:lvlText w:val="%4."/>
      <w:lvlJc w:val="left"/>
      <w:pPr>
        <w:ind w:left="1020" w:hanging="360"/>
      </w:pPr>
    </w:lvl>
    <w:lvl w:ilvl="4" w:tplc="A1D62AF6">
      <w:start w:val="1"/>
      <w:numFmt w:val="decimal"/>
      <w:lvlText w:val="%5."/>
      <w:lvlJc w:val="left"/>
      <w:pPr>
        <w:ind w:left="1020" w:hanging="360"/>
      </w:pPr>
    </w:lvl>
    <w:lvl w:ilvl="5" w:tplc="9FC84E4C">
      <w:start w:val="1"/>
      <w:numFmt w:val="decimal"/>
      <w:lvlText w:val="%6."/>
      <w:lvlJc w:val="left"/>
      <w:pPr>
        <w:ind w:left="1020" w:hanging="360"/>
      </w:pPr>
    </w:lvl>
    <w:lvl w:ilvl="6" w:tplc="4EBCE368">
      <w:start w:val="1"/>
      <w:numFmt w:val="decimal"/>
      <w:lvlText w:val="%7."/>
      <w:lvlJc w:val="left"/>
      <w:pPr>
        <w:ind w:left="1020" w:hanging="360"/>
      </w:pPr>
    </w:lvl>
    <w:lvl w:ilvl="7" w:tplc="B5204446">
      <w:start w:val="1"/>
      <w:numFmt w:val="decimal"/>
      <w:lvlText w:val="%8."/>
      <w:lvlJc w:val="left"/>
      <w:pPr>
        <w:ind w:left="1020" w:hanging="360"/>
      </w:pPr>
    </w:lvl>
    <w:lvl w:ilvl="8" w:tplc="81EEE8E0">
      <w:start w:val="1"/>
      <w:numFmt w:val="decimal"/>
      <w:lvlText w:val="%9."/>
      <w:lvlJc w:val="left"/>
      <w:pPr>
        <w:ind w:left="1020" w:hanging="360"/>
      </w:pPr>
    </w:lvl>
  </w:abstractNum>
  <w:abstractNum w:abstractNumId="13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BD80F94"/>
    <w:multiLevelType w:val="hybridMultilevel"/>
    <w:tmpl w:val="39C2484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878A3"/>
    <w:multiLevelType w:val="hybridMultilevel"/>
    <w:tmpl w:val="084A7736"/>
    <w:lvl w:ilvl="0" w:tplc="1688C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C7CD5"/>
    <w:multiLevelType w:val="hybridMultilevel"/>
    <w:tmpl w:val="2056D128"/>
    <w:lvl w:ilvl="0" w:tplc="FFFFFFFF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17" w:hanging="360"/>
      </w:pPr>
    </w:lvl>
    <w:lvl w:ilvl="2" w:tplc="FFFFFFFF" w:tentative="1">
      <w:start w:val="1"/>
      <w:numFmt w:val="lowerRoman"/>
      <w:lvlText w:val="%3."/>
      <w:lvlJc w:val="right"/>
      <w:pPr>
        <w:ind w:left="2537" w:hanging="180"/>
      </w:pPr>
    </w:lvl>
    <w:lvl w:ilvl="3" w:tplc="FFFFFFFF" w:tentative="1">
      <w:start w:val="1"/>
      <w:numFmt w:val="decimal"/>
      <w:lvlText w:val="%4."/>
      <w:lvlJc w:val="left"/>
      <w:pPr>
        <w:ind w:left="3257" w:hanging="360"/>
      </w:pPr>
    </w:lvl>
    <w:lvl w:ilvl="4" w:tplc="FFFFFFFF" w:tentative="1">
      <w:start w:val="1"/>
      <w:numFmt w:val="lowerLetter"/>
      <w:lvlText w:val="%5."/>
      <w:lvlJc w:val="left"/>
      <w:pPr>
        <w:ind w:left="3977" w:hanging="360"/>
      </w:pPr>
    </w:lvl>
    <w:lvl w:ilvl="5" w:tplc="FFFFFFFF" w:tentative="1">
      <w:start w:val="1"/>
      <w:numFmt w:val="lowerRoman"/>
      <w:lvlText w:val="%6."/>
      <w:lvlJc w:val="right"/>
      <w:pPr>
        <w:ind w:left="4697" w:hanging="180"/>
      </w:pPr>
    </w:lvl>
    <w:lvl w:ilvl="6" w:tplc="FFFFFFFF" w:tentative="1">
      <w:start w:val="1"/>
      <w:numFmt w:val="decimal"/>
      <w:lvlText w:val="%7."/>
      <w:lvlJc w:val="left"/>
      <w:pPr>
        <w:ind w:left="5417" w:hanging="360"/>
      </w:pPr>
    </w:lvl>
    <w:lvl w:ilvl="7" w:tplc="FFFFFFFF" w:tentative="1">
      <w:start w:val="1"/>
      <w:numFmt w:val="lowerLetter"/>
      <w:lvlText w:val="%8."/>
      <w:lvlJc w:val="left"/>
      <w:pPr>
        <w:ind w:left="6137" w:hanging="360"/>
      </w:pPr>
    </w:lvl>
    <w:lvl w:ilvl="8" w:tplc="FFFFFFFF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7EE434F0"/>
    <w:multiLevelType w:val="hybridMultilevel"/>
    <w:tmpl w:val="A6F2FECA"/>
    <w:lvl w:ilvl="0" w:tplc="5FCA1D3A">
      <w:start w:val="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736585944">
    <w:abstractNumId w:val="5"/>
  </w:num>
  <w:num w:numId="2" w16cid:durableId="2129817781">
    <w:abstractNumId w:val="13"/>
  </w:num>
  <w:num w:numId="3" w16cid:durableId="1916739033">
    <w:abstractNumId w:val="2"/>
  </w:num>
  <w:num w:numId="4" w16cid:durableId="117994275">
    <w:abstractNumId w:val="1"/>
  </w:num>
  <w:num w:numId="5" w16cid:durableId="629046808">
    <w:abstractNumId w:val="3"/>
  </w:num>
  <w:num w:numId="6" w16cid:durableId="2081519503">
    <w:abstractNumId w:val="9"/>
  </w:num>
  <w:num w:numId="7" w16cid:durableId="974138679">
    <w:abstractNumId w:val="8"/>
  </w:num>
  <w:num w:numId="8" w16cid:durableId="922489211">
    <w:abstractNumId w:val="4"/>
  </w:num>
  <w:num w:numId="9" w16cid:durableId="558633628">
    <w:abstractNumId w:val="14"/>
  </w:num>
  <w:num w:numId="10" w16cid:durableId="1786579157">
    <w:abstractNumId w:val="0"/>
  </w:num>
  <w:num w:numId="11" w16cid:durableId="854029888">
    <w:abstractNumId w:val="12"/>
  </w:num>
  <w:num w:numId="12" w16cid:durableId="1917663616">
    <w:abstractNumId w:val="6"/>
  </w:num>
  <w:num w:numId="13" w16cid:durableId="1468820000">
    <w:abstractNumId w:val="11"/>
  </w:num>
  <w:num w:numId="14" w16cid:durableId="512107487">
    <w:abstractNumId w:val="15"/>
  </w:num>
  <w:num w:numId="15" w16cid:durableId="1143085526">
    <w:abstractNumId w:val="16"/>
  </w:num>
  <w:num w:numId="16" w16cid:durableId="736049584">
    <w:abstractNumId w:val="10"/>
  </w:num>
  <w:num w:numId="17" w16cid:durableId="25177012">
    <w:abstractNumId w:val="7"/>
  </w:num>
  <w:num w:numId="18" w16cid:durableId="140406274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2D"/>
    <w:rsid w:val="00011467"/>
    <w:rsid w:val="00011F97"/>
    <w:rsid w:val="000130F2"/>
    <w:rsid w:val="00015622"/>
    <w:rsid w:val="000230BD"/>
    <w:rsid w:val="00023470"/>
    <w:rsid w:val="00024CE5"/>
    <w:rsid w:val="000268FB"/>
    <w:rsid w:val="00027256"/>
    <w:rsid w:val="0002756C"/>
    <w:rsid w:val="000459B7"/>
    <w:rsid w:val="00054344"/>
    <w:rsid w:val="00054625"/>
    <w:rsid w:val="000567A1"/>
    <w:rsid w:val="00072427"/>
    <w:rsid w:val="00074595"/>
    <w:rsid w:val="0007512A"/>
    <w:rsid w:val="000819F3"/>
    <w:rsid w:val="00081F8B"/>
    <w:rsid w:val="000824EF"/>
    <w:rsid w:val="00090B9F"/>
    <w:rsid w:val="00091CAD"/>
    <w:rsid w:val="0009440D"/>
    <w:rsid w:val="000946D9"/>
    <w:rsid w:val="000963BF"/>
    <w:rsid w:val="000A2B4A"/>
    <w:rsid w:val="000A555A"/>
    <w:rsid w:val="000A5BBD"/>
    <w:rsid w:val="000B2577"/>
    <w:rsid w:val="000B2EE0"/>
    <w:rsid w:val="000B410E"/>
    <w:rsid w:val="000B484F"/>
    <w:rsid w:val="000B488C"/>
    <w:rsid w:val="000C6129"/>
    <w:rsid w:val="000E4AFD"/>
    <w:rsid w:val="000E4EC0"/>
    <w:rsid w:val="000E5B2A"/>
    <w:rsid w:val="000F0C1D"/>
    <w:rsid w:val="000F4EAC"/>
    <w:rsid w:val="000F56FC"/>
    <w:rsid w:val="000F7692"/>
    <w:rsid w:val="001003DD"/>
    <w:rsid w:val="001050E4"/>
    <w:rsid w:val="00105202"/>
    <w:rsid w:val="00111CD0"/>
    <w:rsid w:val="00113A31"/>
    <w:rsid w:val="00116EED"/>
    <w:rsid w:val="00117799"/>
    <w:rsid w:val="001241AE"/>
    <w:rsid w:val="001251C4"/>
    <w:rsid w:val="001326B6"/>
    <w:rsid w:val="00133070"/>
    <w:rsid w:val="001332F3"/>
    <w:rsid w:val="00134373"/>
    <w:rsid w:val="0013444A"/>
    <w:rsid w:val="00144CD7"/>
    <w:rsid w:val="00145E3A"/>
    <w:rsid w:val="00145F6D"/>
    <w:rsid w:val="00150E8D"/>
    <w:rsid w:val="001511DC"/>
    <w:rsid w:val="00152066"/>
    <w:rsid w:val="00157659"/>
    <w:rsid w:val="001825A1"/>
    <w:rsid w:val="00185264"/>
    <w:rsid w:val="00190B81"/>
    <w:rsid w:val="001915FC"/>
    <w:rsid w:val="00192411"/>
    <w:rsid w:val="00194643"/>
    <w:rsid w:val="0019679E"/>
    <w:rsid w:val="001978EF"/>
    <w:rsid w:val="001A0F83"/>
    <w:rsid w:val="001A466A"/>
    <w:rsid w:val="001A46AB"/>
    <w:rsid w:val="001B6607"/>
    <w:rsid w:val="001C0C18"/>
    <w:rsid w:val="001C2128"/>
    <w:rsid w:val="001C285B"/>
    <w:rsid w:val="001C3080"/>
    <w:rsid w:val="001C44DD"/>
    <w:rsid w:val="001D7987"/>
    <w:rsid w:val="001E0CB0"/>
    <w:rsid w:val="001E2C19"/>
    <w:rsid w:val="001F11F7"/>
    <w:rsid w:val="001F52BA"/>
    <w:rsid w:val="00201D36"/>
    <w:rsid w:val="00202DF6"/>
    <w:rsid w:val="00211399"/>
    <w:rsid w:val="002117DB"/>
    <w:rsid w:val="00212599"/>
    <w:rsid w:val="00224595"/>
    <w:rsid w:val="0023606C"/>
    <w:rsid w:val="0024208B"/>
    <w:rsid w:val="00242576"/>
    <w:rsid w:val="00243CB7"/>
    <w:rsid w:val="002450F3"/>
    <w:rsid w:val="002505DC"/>
    <w:rsid w:val="00250C85"/>
    <w:rsid w:val="0025105A"/>
    <w:rsid w:val="0025412E"/>
    <w:rsid w:val="00254BA8"/>
    <w:rsid w:val="0025507A"/>
    <w:rsid w:val="0025741F"/>
    <w:rsid w:val="0027537F"/>
    <w:rsid w:val="00290350"/>
    <w:rsid w:val="002933E4"/>
    <w:rsid w:val="002A1C9B"/>
    <w:rsid w:val="002A4093"/>
    <w:rsid w:val="002A439D"/>
    <w:rsid w:val="002A6815"/>
    <w:rsid w:val="002B33E1"/>
    <w:rsid w:val="002B7DDE"/>
    <w:rsid w:val="002C119F"/>
    <w:rsid w:val="002C25D5"/>
    <w:rsid w:val="002C7874"/>
    <w:rsid w:val="002D09E7"/>
    <w:rsid w:val="002D0A3A"/>
    <w:rsid w:val="002D47F1"/>
    <w:rsid w:val="002D4F3E"/>
    <w:rsid w:val="002D58B4"/>
    <w:rsid w:val="002E20B0"/>
    <w:rsid w:val="002E21C1"/>
    <w:rsid w:val="002E3485"/>
    <w:rsid w:val="002E3CD7"/>
    <w:rsid w:val="002E7712"/>
    <w:rsid w:val="002F42F0"/>
    <w:rsid w:val="002F7CB7"/>
    <w:rsid w:val="00302E04"/>
    <w:rsid w:val="003045D8"/>
    <w:rsid w:val="00304B28"/>
    <w:rsid w:val="00306639"/>
    <w:rsid w:val="00314508"/>
    <w:rsid w:val="00321037"/>
    <w:rsid w:val="00321C51"/>
    <w:rsid w:val="00325215"/>
    <w:rsid w:val="00325B2D"/>
    <w:rsid w:val="003266DC"/>
    <w:rsid w:val="00326EBF"/>
    <w:rsid w:val="00331E00"/>
    <w:rsid w:val="003323FB"/>
    <w:rsid w:val="00335137"/>
    <w:rsid w:val="00342CFC"/>
    <w:rsid w:val="003436B3"/>
    <w:rsid w:val="00351E22"/>
    <w:rsid w:val="003544EF"/>
    <w:rsid w:val="00355DCD"/>
    <w:rsid w:val="00355DEF"/>
    <w:rsid w:val="003648BF"/>
    <w:rsid w:val="00374F54"/>
    <w:rsid w:val="00376B86"/>
    <w:rsid w:val="00383974"/>
    <w:rsid w:val="0039738A"/>
    <w:rsid w:val="003A436B"/>
    <w:rsid w:val="003A61D4"/>
    <w:rsid w:val="003A694B"/>
    <w:rsid w:val="003B0515"/>
    <w:rsid w:val="003B33DF"/>
    <w:rsid w:val="003B41E2"/>
    <w:rsid w:val="003C21D1"/>
    <w:rsid w:val="003D23E0"/>
    <w:rsid w:val="003D2DFF"/>
    <w:rsid w:val="003D2E81"/>
    <w:rsid w:val="003D4EBC"/>
    <w:rsid w:val="003D7DD8"/>
    <w:rsid w:val="003D7E0C"/>
    <w:rsid w:val="003E4388"/>
    <w:rsid w:val="003E5772"/>
    <w:rsid w:val="003F09BA"/>
    <w:rsid w:val="004002DC"/>
    <w:rsid w:val="00400E14"/>
    <w:rsid w:val="00405615"/>
    <w:rsid w:val="00411EFA"/>
    <w:rsid w:val="00412736"/>
    <w:rsid w:val="00412A54"/>
    <w:rsid w:val="00412F4C"/>
    <w:rsid w:val="00414A5A"/>
    <w:rsid w:val="00421493"/>
    <w:rsid w:val="00421A4A"/>
    <w:rsid w:val="0043376B"/>
    <w:rsid w:val="0043408F"/>
    <w:rsid w:val="00434D25"/>
    <w:rsid w:val="00440C88"/>
    <w:rsid w:val="004422C9"/>
    <w:rsid w:val="00443CE7"/>
    <w:rsid w:val="00444AF6"/>
    <w:rsid w:val="004457A7"/>
    <w:rsid w:val="00445C92"/>
    <w:rsid w:val="004523CC"/>
    <w:rsid w:val="004566F1"/>
    <w:rsid w:val="00462884"/>
    <w:rsid w:val="004656F2"/>
    <w:rsid w:val="0047271F"/>
    <w:rsid w:val="00476E69"/>
    <w:rsid w:val="00483518"/>
    <w:rsid w:val="00483A0A"/>
    <w:rsid w:val="004879A7"/>
    <w:rsid w:val="004926B7"/>
    <w:rsid w:val="00494399"/>
    <w:rsid w:val="004A1DC4"/>
    <w:rsid w:val="004A22D9"/>
    <w:rsid w:val="004B51D9"/>
    <w:rsid w:val="004B6ACF"/>
    <w:rsid w:val="004D1D28"/>
    <w:rsid w:val="004D4AEB"/>
    <w:rsid w:val="004D6358"/>
    <w:rsid w:val="004E6D34"/>
    <w:rsid w:val="004F1EB0"/>
    <w:rsid w:val="00501927"/>
    <w:rsid w:val="005058B5"/>
    <w:rsid w:val="00511C46"/>
    <w:rsid w:val="0051256D"/>
    <w:rsid w:val="00513E60"/>
    <w:rsid w:val="00516B72"/>
    <w:rsid w:val="00520274"/>
    <w:rsid w:val="005205A1"/>
    <w:rsid w:val="00520D57"/>
    <w:rsid w:val="00522177"/>
    <w:rsid w:val="005244D2"/>
    <w:rsid w:val="00537BDA"/>
    <w:rsid w:val="00546088"/>
    <w:rsid w:val="0054733B"/>
    <w:rsid w:val="005533D3"/>
    <w:rsid w:val="005559D4"/>
    <w:rsid w:val="00555E17"/>
    <w:rsid w:val="00561ACD"/>
    <w:rsid w:val="00563DAE"/>
    <w:rsid w:val="0056439D"/>
    <w:rsid w:val="005732A4"/>
    <w:rsid w:val="005768E1"/>
    <w:rsid w:val="00576E13"/>
    <w:rsid w:val="00587A34"/>
    <w:rsid w:val="0059004E"/>
    <w:rsid w:val="00591A35"/>
    <w:rsid w:val="00596D82"/>
    <w:rsid w:val="005A698F"/>
    <w:rsid w:val="005B2479"/>
    <w:rsid w:val="005B24F8"/>
    <w:rsid w:val="005B5D90"/>
    <w:rsid w:val="005B6A3C"/>
    <w:rsid w:val="005B7D72"/>
    <w:rsid w:val="005C262D"/>
    <w:rsid w:val="005C57A7"/>
    <w:rsid w:val="005C78B6"/>
    <w:rsid w:val="005D1342"/>
    <w:rsid w:val="005D49FE"/>
    <w:rsid w:val="005D68BE"/>
    <w:rsid w:val="005E2F7C"/>
    <w:rsid w:val="005E61D5"/>
    <w:rsid w:val="005F2FD1"/>
    <w:rsid w:val="005F50B6"/>
    <w:rsid w:val="00600EB5"/>
    <w:rsid w:val="00602004"/>
    <w:rsid w:val="00603149"/>
    <w:rsid w:val="00603FCA"/>
    <w:rsid w:val="006062C2"/>
    <w:rsid w:val="0061103A"/>
    <w:rsid w:val="00612A23"/>
    <w:rsid w:val="00617ACA"/>
    <w:rsid w:val="00621E02"/>
    <w:rsid w:val="00625816"/>
    <w:rsid w:val="00632336"/>
    <w:rsid w:val="006435E9"/>
    <w:rsid w:val="006447FB"/>
    <w:rsid w:val="006541E4"/>
    <w:rsid w:val="00655283"/>
    <w:rsid w:val="006556D2"/>
    <w:rsid w:val="00660509"/>
    <w:rsid w:val="006641BC"/>
    <w:rsid w:val="0066488C"/>
    <w:rsid w:val="006660A9"/>
    <w:rsid w:val="00670DF4"/>
    <w:rsid w:val="00673909"/>
    <w:rsid w:val="006740AA"/>
    <w:rsid w:val="00674AFA"/>
    <w:rsid w:val="00676305"/>
    <w:rsid w:val="00676B0C"/>
    <w:rsid w:val="00677EAD"/>
    <w:rsid w:val="00683F8F"/>
    <w:rsid w:val="00685964"/>
    <w:rsid w:val="006874CD"/>
    <w:rsid w:val="006930D8"/>
    <w:rsid w:val="00697B17"/>
    <w:rsid w:val="006A2AB4"/>
    <w:rsid w:val="006A2DD4"/>
    <w:rsid w:val="006B12D6"/>
    <w:rsid w:val="006C09E8"/>
    <w:rsid w:val="006C0B9B"/>
    <w:rsid w:val="006C1FA4"/>
    <w:rsid w:val="006C3DDF"/>
    <w:rsid w:val="006C61D8"/>
    <w:rsid w:val="006C7B69"/>
    <w:rsid w:val="006D12FA"/>
    <w:rsid w:val="006D7C7A"/>
    <w:rsid w:val="006E079F"/>
    <w:rsid w:val="006E2143"/>
    <w:rsid w:val="006E28F8"/>
    <w:rsid w:val="006E4AA4"/>
    <w:rsid w:val="006E602F"/>
    <w:rsid w:val="006E7981"/>
    <w:rsid w:val="006F0914"/>
    <w:rsid w:val="006F10A8"/>
    <w:rsid w:val="00700B36"/>
    <w:rsid w:val="00701E49"/>
    <w:rsid w:val="00705D57"/>
    <w:rsid w:val="007061FF"/>
    <w:rsid w:val="007069E6"/>
    <w:rsid w:val="0071023C"/>
    <w:rsid w:val="00722766"/>
    <w:rsid w:val="00722D3B"/>
    <w:rsid w:val="00730F7B"/>
    <w:rsid w:val="00731318"/>
    <w:rsid w:val="0074022B"/>
    <w:rsid w:val="007411D8"/>
    <w:rsid w:val="007444A7"/>
    <w:rsid w:val="00744582"/>
    <w:rsid w:val="00745277"/>
    <w:rsid w:val="00747B2B"/>
    <w:rsid w:val="00747CC6"/>
    <w:rsid w:val="007506AE"/>
    <w:rsid w:val="00751DD5"/>
    <w:rsid w:val="00755B88"/>
    <w:rsid w:val="007574C8"/>
    <w:rsid w:val="007601B0"/>
    <w:rsid w:val="00765658"/>
    <w:rsid w:val="00767C05"/>
    <w:rsid w:val="0077054E"/>
    <w:rsid w:val="00774A1B"/>
    <w:rsid w:val="00782E08"/>
    <w:rsid w:val="00785C9A"/>
    <w:rsid w:val="0079043C"/>
    <w:rsid w:val="0079100A"/>
    <w:rsid w:val="007975AF"/>
    <w:rsid w:val="007A2721"/>
    <w:rsid w:val="007A782E"/>
    <w:rsid w:val="007B1823"/>
    <w:rsid w:val="007B23C7"/>
    <w:rsid w:val="007B28BE"/>
    <w:rsid w:val="007B3D9C"/>
    <w:rsid w:val="007B5120"/>
    <w:rsid w:val="007C2091"/>
    <w:rsid w:val="007C28E4"/>
    <w:rsid w:val="007C4E99"/>
    <w:rsid w:val="007C7349"/>
    <w:rsid w:val="007C7599"/>
    <w:rsid w:val="007D245B"/>
    <w:rsid w:val="007D51AB"/>
    <w:rsid w:val="007D532F"/>
    <w:rsid w:val="007D6336"/>
    <w:rsid w:val="007E1790"/>
    <w:rsid w:val="007F6187"/>
    <w:rsid w:val="007F7A26"/>
    <w:rsid w:val="008008DC"/>
    <w:rsid w:val="008038AC"/>
    <w:rsid w:val="00804F30"/>
    <w:rsid w:val="0080607F"/>
    <w:rsid w:val="00810EDC"/>
    <w:rsid w:val="00813794"/>
    <w:rsid w:val="008140E2"/>
    <w:rsid w:val="00814998"/>
    <w:rsid w:val="008253E4"/>
    <w:rsid w:val="0082782B"/>
    <w:rsid w:val="00833E27"/>
    <w:rsid w:val="008414D4"/>
    <w:rsid w:val="00846AE1"/>
    <w:rsid w:val="008516C9"/>
    <w:rsid w:val="008543F0"/>
    <w:rsid w:val="008549BE"/>
    <w:rsid w:val="0085709C"/>
    <w:rsid w:val="008579EC"/>
    <w:rsid w:val="00866D7B"/>
    <w:rsid w:val="00866E78"/>
    <w:rsid w:val="008713D1"/>
    <w:rsid w:val="00872382"/>
    <w:rsid w:val="00892F06"/>
    <w:rsid w:val="008A55D8"/>
    <w:rsid w:val="008A7B0A"/>
    <w:rsid w:val="008B6918"/>
    <w:rsid w:val="008C3DA4"/>
    <w:rsid w:val="008D19A3"/>
    <w:rsid w:val="008D2E19"/>
    <w:rsid w:val="008D789E"/>
    <w:rsid w:val="008E50D4"/>
    <w:rsid w:val="008E5ACB"/>
    <w:rsid w:val="008F07D2"/>
    <w:rsid w:val="008F37E1"/>
    <w:rsid w:val="00910EC3"/>
    <w:rsid w:val="00911780"/>
    <w:rsid w:val="0091270F"/>
    <w:rsid w:val="00920457"/>
    <w:rsid w:val="00923E85"/>
    <w:rsid w:val="009268DC"/>
    <w:rsid w:val="0092757B"/>
    <w:rsid w:val="009421E4"/>
    <w:rsid w:val="009462E8"/>
    <w:rsid w:val="009467FF"/>
    <w:rsid w:val="0094759A"/>
    <w:rsid w:val="0095007B"/>
    <w:rsid w:val="009568CE"/>
    <w:rsid w:val="009721DD"/>
    <w:rsid w:val="00985DCB"/>
    <w:rsid w:val="009A06FF"/>
    <w:rsid w:val="009A20E2"/>
    <w:rsid w:val="009A54EE"/>
    <w:rsid w:val="009B3DA7"/>
    <w:rsid w:val="009B51B6"/>
    <w:rsid w:val="009B6E2D"/>
    <w:rsid w:val="009C0080"/>
    <w:rsid w:val="009C67AA"/>
    <w:rsid w:val="009D44BD"/>
    <w:rsid w:val="009D4D6D"/>
    <w:rsid w:val="009E7718"/>
    <w:rsid w:val="00A04CA7"/>
    <w:rsid w:val="00A131A3"/>
    <w:rsid w:val="00A2269A"/>
    <w:rsid w:val="00A31678"/>
    <w:rsid w:val="00A32092"/>
    <w:rsid w:val="00A345BE"/>
    <w:rsid w:val="00A34DF8"/>
    <w:rsid w:val="00A350A0"/>
    <w:rsid w:val="00A3554E"/>
    <w:rsid w:val="00A35D8C"/>
    <w:rsid w:val="00A540A1"/>
    <w:rsid w:val="00A54AD4"/>
    <w:rsid w:val="00A555A5"/>
    <w:rsid w:val="00A5602C"/>
    <w:rsid w:val="00A6156C"/>
    <w:rsid w:val="00A640DC"/>
    <w:rsid w:val="00A644FE"/>
    <w:rsid w:val="00A7155C"/>
    <w:rsid w:val="00A768DE"/>
    <w:rsid w:val="00A82584"/>
    <w:rsid w:val="00A86475"/>
    <w:rsid w:val="00A8723B"/>
    <w:rsid w:val="00A9117F"/>
    <w:rsid w:val="00A91C75"/>
    <w:rsid w:val="00A949FB"/>
    <w:rsid w:val="00A94B40"/>
    <w:rsid w:val="00AA1700"/>
    <w:rsid w:val="00AA36BE"/>
    <w:rsid w:val="00AB06F4"/>
    <w:rsid w:val="00AB1245"/>
    <w:rsid w:val="00AB19AC"/>
    <w:rsid w:val="00AB50B7"/>
    <w:rsid w:val="00AC1B0A"/>
    <w:rsid w:val="00AD0950"/>
    <w:rsid w:val="00AE5931"/>
    <w:rsid w:val="00AF0D94"/>
    <w:rsid w:val="00B03924"/>
    <w:rsid w:val="00B04E25"/>
    <w:rsid w:val="00B12CCD"/>
    <w:rsid w:val="00B20B63"/>
    <w:rsid w:val="00B23332"/>
    <w:rsid w:val="00B2454D"/>
    <w:rsid w:val="00B30C8B"/>
    <w:rsid w:val="00B406C8"/>
    <w:rsid w:val="00B41A9D"/>
    <w:rsid w:val="00B45024"/>
    <w:rsid w:val="00B45D7E"/>
    <w:rsid w:val="00B47713"/>
    <w:rsid w:val="00B47F0C"/>
    <w:rsid w:val="00B621E3"/>
    <w:rsid w:val="00B67274"/>
    <w:rsid w:val="00B70538"/>
    <w:rsid w:val="00B74F24"/>
    <w:rsid w:val="00B75FBD"/>
    <w:rsid w:val="00B81513"/>
    <w:rsid w:val="00B816FB"/>
    <w:rsid w:val="00B841CC"/>
    <w:rsid w:val="00B9053B"/>
    <w:rsid w:val="00B90D09"/>
    <w:rsid w:val="00B91BF0"/>
    <w:rsid w:val="00B979E3"/>
    <w:rsid w:val="00B97F31"/>
    <w:rsid w:val="00BA05DE"/>
    <w:rsid w:val="00BA30E8"/>
    <w:rsid w:val="00BB438D"/>
    <w:rsid w:val="00BB68CC"/>
    <w:rsid w:val="00BC5976"/>
    <w:rsid w:val="00BC68B7"/>
    <w:rsid w:val="00BC755A"/>
    <w:rsid w:val="00BC7941"/>
    <w:rsid w:val="00BD1CE1"/>
    <w:rsid w:val="00BD5F0D"/>
    <w:rsid w:val="00BD7A79"/>
    <w:rsid w:val="00BE2518"/>
    <w:rsid w:val="00BF12C5"/>
    <w:rsid w:val="00C03445"/>
    <w:rsid w:val="00C03994"/>
    <w:rsid w:val="00C0611E"/>
    <w:rsid w:val="00C06577"/>
    <w:rsid w:val="00C1004D"/>
    <w:rsid w:val="00C12ADA"/>
    <w:rsid w:val="00C1575E"/>
    <w:rsid w:val="00C17538"/>
    <w:rsid w:val="00C20C7C"/>
    <w:rsid w:val="00C25465"/>
    <w:rsid w:val="00C3202F"/>
    <w:rsid w:val="00C33C4A"/>
    <w:rsid w:val="00C34F2C"/>
    <w:rsid w:val="00C40F2B"/>
    <w:rsid w:val="00C40FDD"/>
    <w:rsid w:val="00C47FD8"/>
    <w:rsid w:val="00C512BA"/>
    <w:rsid w:val="00C569F9"/>
    <w:rsid w:val="00C576DA"/>
    <w:rsid w:val="00C62976"/>
    <w:rsid w:val="00C65130"/>
    <w:rsid w:val="00C676FE"/>
    <w:rsid w:val="00C718D2"/>
    <w:rsid w:val="00C879FE"/>
    <w:rsid w:val="00C94837"/>
    <w:rsid w:val="00CA0298"/>
    <w:rsid w:val="00CA07D2"/>
    <w:rsid w:val="00CA2298"/>
    <w:rsid w:val="00CA7134"/>
    <w:rsid w:val="00CB3417"/>
    <w:rsid w:val="00CB3E3F"/>
    <w:rsid w:val="00CB68E1"/>
    <w:rsid w:val="00CC29ED"/>
    <w:rsid w:val="00CC32AC"/>
    <w:rsid w:val="00CC43C1"/>
    <w:rsid w:val="00CD2D65"/>
    <w:rsid w:val="00CD319D"/>
    <w:rsid w:val="00CD4F58"/>
    <w:rsid w:val="00CE34DD"/>
    <w:rsid w:val="00CE55F7"/>
    <w:rsid w:val="00CF2274"/>
    <w:rsid w:val="00CF3852"/>
    <w:rsid w:val="00CF4164"/>
    <w:rsid w:val="00CF5CF8"/>
    <w:rsid w:val="00CF7D3F"/>
    <w:rsid w:val="00D015C6"/>
    <w:rsid w:val="00D016CE"/>
    <w:rsid w:val="00D058C8"/>
    <w:rsid w:val="00D1427D"/>
    <w:rsid w:val="00D14A52"/>
    <w:rsid w:val="00D165B3"/>
    <w:rsid w:val="00D2123D"/>
    <w:rsid w:val="00D345DD"/>
    <w:rsid w:val="00D37181"/>
    <w:rsid w:val="00D45666"/>
    <w:rsid w:val="00D46CE4"/>
    <w:rsid w:val="00D52204"/>
    <w:rsid w:val="00D5588F"/>
    <w:rsid w:val="00D574FE"/>
    <w:rsid w:val="00D61F85"/>
    <w:rsid w:val="00D63E07"/>
    <w:rsid w:val="00D75FA7"/>
    <w:rsid w:val="00D76A02"/>
    <w:rsid w:val="00D837C1"/>
    <w:rsid w:val="00D90177"/>
    <w:rsid w:val="00D92FB6"/>
    <w:rsid w:val="00D949EC"/>
    <w:rsid w:val="00D95DE3"/>
    <w:rsid w:val="00DA52DD"/>
    <w:rsid w:val="00DA68A9"/>
    <w:rsid w:val="00DB476A"/>
    <w:rsid w:val="00DB4A79"/>
    <w:rsid w:val="00DC4673"/>
    <w:rsid w:val="00DD1990"/>
    <w:rsid w:val="00DD51B6"/>
    <w:rsid w:val="00DD5F78"/>
    <w:rsid w:val="00DD7342"/>
    <w:rsid w:val="00DE3104"/>
    <w:rsid w:val="00DE3853"/>
    <w:rsid w:val="00DE577E"/>
    <w:rsid w:val="00DF212C"/>
    <w:rsid w:val="00DF2C6B"/>
    <w:rsid w:val="00E05108"/>
    <w:rsid w:val="00E05A03"/>
    <w:rsid w:val="00E10BB7"/>
    <w:rsid w:val="00E23773"/>
    <w:rsid w:val="00E309DB"/>
    <w:rsid w:val="00E31CA8"/>
    <w:rsid w:val="00E32E5A"/>
    <w:rsid w:val="00E408EE"/>
    <w:rsid w:val="00E41F8C"/>
    <w:rsid w:val="00E4569C"/>
    <w:rsid w:val="00E46C63"/>
    <w:rsid w:val="00E52BE6"/>
    <w:rsid w:val="00E5490A"/>
    <w:rsid w:val="00E56F18"/>
    <w:rsid w:val="00E61E6A"/>
    <w:rsid w:val="00E763DB"/>
    <w:rsid w:val="00E76481"/>
    <w:rsid w:val="00E87F58"/>
    <w:rsid w:val="00EA03E8"/>
    <w:rsid w:val="00EA50B5"/>
    <w:rsid w:val="00EA6C16"/>
    <w:rsid w:val="00EA6E9A"/>
    <w:rsid w:val="00EB290B"/>
    <w:rsid w:val="00EB7269"/>
    <w:rsid w:val="00EC0773"/>
    <w:rsid w:val="00EC168A"/>
    <w:rsid w:val="00EC4D05"/>
    <w:rsid w:val="00EC542F"/>
    <w:rsid w:val="00EC6B6B"/>
    <w:rsid w:val="00ED04F0"/>
    <w:rsid w:val="00ED20F1"/>
    <w:rsid w:val="00ED3089"/>
    <w:rsid w:val="00ED4523"/>
    <w:rsid w:val="00ED58F6"/>
    <w:rsid w:val="00ED7634"/>
    <w:rsid w:val="00ED7E37"/>
    <w:rsid w:val="00EE3209"/>
    <w:rsid w:val="00EE33D4"/>
    <w:rsid w:val="00EE3AE0"/>
    <w:rsid w:val="00EE6C29"/>
    <w:rsid w:val="00F04580"/>
    <w:rsid w:val="00F05F45"/>
    <w:rsid w:val="00F135C2"/>
    <w:rsid w:val="00F14F7E"/>
    <w:rsid w:val="00F15794"/>
    <w:rsid w:val="00F15E34"/>
    <w:rsid w:val="00F160AC"/>
    <w:rsid w:val="00F2124F"/>
    <w:rsid w:val="00F258E1"/>
    <w:rsid w:val="00F270C1"/>
    <w:rsid w:val="00F32AD1"/>
    <w:rsid w:val="00F3744B"/>
    <w:rsid w:val="00F402AA"/>
    <w:rsid w:val="00F404D5"/>
    <w:rsid w:val="00F52648"/>
    <w:rsid w:val="00F53F3E"/>
    <w:rsid w:val="00F55C00"/>
    <w:rsid w:val="00F56E2C"/>
    <w:rsid w:val="00F60A59"/>
    <w:rsid w:val="00F61775"/>
    <w:rsid w:val="00F62459"/>
    <w:rsid w:val="00F661B1"/>
    <w:rsid w:val="00F7333C"/>
    <w:rsid w:val="00F73FB6"/>
    <w:rsid w:val="00F80576"/>
    <w:rsid w:val="00F811C8"/>
    <w:rsid w:val="00F81B48"/>
    <w:rsid w:val="00F8220C"/>
    <w:rsid w:val="00F82C3A"/>
    <w:rsid w:val="00F86ACF"/>
    <w:rsid w:val="00F86C1F"/>
    <w:rsid w:val="00F86F50"/>
    <w:rsid w:val="00F90FFC"/>
    <w:rsid w:val="00F92403"/>
    <w:rsid w:val="00F941DE"/>
    <w:rsid w:val="00F959E1"/>
    <w:rsid w:val="00FA3DC8"/>
    <w:rsid w:val="00FA667E"/>
    <w:rsid w:val="00FB09A9"/>
    <w:rsid w:val="00FB53F2"/>
    <w:rsid w:val="00FC7097"/>
    <w:rsid w:val="00FC78C0"/>
    <w:rsid w:val="00FD48F9"/>
    <w:rsid w:val="00FD6328"/>
    <w:rsid w:val="00FD6A5D"/>
    <w:rsid w:val="00FE1133"/>
    <w:rsid w:val="00FE6448"/>
    <w:rsid w:val="00FE6A64"/>
    <w:rsid w:val="00FF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95A9"/>
  <w15:docId w15:val="{37843392-83E0-465F-82A3-02ED2BC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D09"/>
    <w:pPr>
      <w:keepNext/>
      <w:keepLines/>
      <w:widowControl/>
      <w:suppressAutoHyphens w:val="0"/>
      <w:autoSpaceDN/>
      <w:spacing w:before="4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aliases w:val="Numerowanie,List Paragraph,Akapit z listą BS,Kolorowa lista — akcent 11,Akapit z listą2"/>
    <w:basedOn w:val="Standard"/>
    <w:link w:val="AkapitzlistZnak"/>
    <w:uiPriority w:val="1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99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</w:style>
  <w:style w:type="table" w:styleId="Tabela-Siatka">
    <w:name w:val="Table Grid"/>
    <w:basedOn w:val="Standardowy"/>
    <w:uiPriority w:val="39"/>
    <w:rsid w:val="001A0F8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F60A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pl-PL" w:eastAsia="pl-PL" w:bidi="ar-SA"/>
    </w:rPr>
  </w:style>
  <w:style w:type="character" w:customStyle="1" w:styleId="cf01">
    <w:name w:val="cf01"/>
    <w:basedOn w:val="Domylnaczcionkaakapitu"/>
    <w:rsid w:val="00F60A59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04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540A1"/>
    <w:pPr>
      <w:widowControl/>
      <w:suppressAutoHyphens w:val="0"/>
      <w:autoSpaceDN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1A3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7AC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D0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B90D09"/>
    <w:pPr>
      <w:widowControl/>
      <w:suppressAutoHyphens w:val="0"/>
      <w:autoSpaceDN/>
      <w:spacing w:after="160" w:line="259" w:lineRule="auto"/>
      <w:textAlignment w:val="auto"/>
    </w:pPr>
    <w:rPr>
      <w:rFonts w:ascii="Arial" w:eastAsia="Arial" w:hAnsi="Arial" w:cs="Arial"/>
      <w:color w:val="auto"/>
      <w:kern w:val="0"/>
      <w:sz w:val="22"/>
      <w:szCs w:val="22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0D09"/>
    <w:rPr>
      <w:rFonts w:ascii="Arial" w:eastAsia="Arial" w:hAnsi="Arial" w:cs="Arial"/>
      <w:color w:val="auto"/>
      <w:kern w:val="0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iod@green-factor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4FB6D122CBE4FBCE3395938BCADA2" ma:contentTypeVersion="18" ma:contentTypeDescription="Utwórz nowy dokument." ma:contentTypeScope="" ma:versionID="9a50e5f1b72707ccf872b435c5b3d822">
  <xsd:schema xmlns:xsd="http://www.w3.org/2001/XMLSchema" xmlns:xs="http://www.w3.org/2001/XMLSchema" xmlns:p="http://schemas.microsoft.com/office/2006/metadata/properties" xmlns:ns2="07adde8c-4cfc-491d-818f-bef021595cf0" xmlns:ns3="b57c744c-6e89-4005-8de9-c47887f3137a" targetNamespace="http://schemas.microsoft.com/office/2006/metadata/properties" ma:root="true" ma:fieldsID="8464aaf4cde72e4224c64c7bea6db1ac" ns2:_="" ns3:_="">
    <xsd:import namespace="07adde8c-4cfc-491d-818f-bef021595cf0"/>
    <xsd:import namespace="b57c744c-6e89-4005-8de9-c47887f31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de8c-4cfc-491d-818f-bef021595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a7f8cd-08f6-4d12-9163-1966aa843d13}" ma:internalName="TaxCatchAll" ma:showField="CatchAllData" ma:web="07adde8c-4cfc-491d-818f-bef021595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744c-6e89-4005-8de9-c47887f31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ed49496-aa49-455a-84fa-e221a5b82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c744c-6e89-4005-8de9-c47887f3137a">
      <Terms xmlns="http://schemas.microsoft.com/office/infopath/2007/PartnerControls"/>
    </lcf76f155ced4ddcb4097134ff3c332f>
    <TaxCatchAll xmlns="07adde8c-4cfc-491d-818f-bef021595cf0" xsi:nil="true"/>
  </documentManagement>
</p:properties>
</file>

<file path=customXml/itemProps1.xml><?xml version="1.0" encoding="utf-8"?>
<ds:datastoreItem xmlns:ds="http://schemas.openxmlformats.org/officeDocument/2006/customXml" ds:itemID="{C9AB6DD4-A4F0-4368-9D40-32AE46771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C894F-E173-4579-9856-EA7878090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71CA3-D3E8-4884-8BBE-90123A044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de8c-4cfc-491d-818f-bef021595cf0"/>
    <ds:schemaRef ds:uri="b57c744c-6e89-4005-8de9-c47887f31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C3859-77D3-46FE-88C2-853DB08B2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Karolina Mazur</cp:lastModifiedBy>
  <cp:revision>10</cp:revision>
  <cp:lastPrinted>2021-04-16T14:44:00Z</cp:lastPrinted>
  <dcterms:created xsi:type="dcterms:W3CDTF">2024-03-26T11:10:00Z</dcterms:created>
  <dcterms:modified xsi:type="dcterms:W3CDTF">2024-03-26T13:17:00Z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0x0101002FC4FB6D122CBE4FBCE3395938BCADA2</vt:lpwstr>
  </property>
</Properties>
</file>